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77"/>
        <w:jc w:val="right"/>
      </w:pPr>
      <w:r/>
      <w:r/>
    </w:p>
    <w:p>
      <w:pPr>
        <w:pStyle w:val="677"/>
        <w:jc w:val="right"/>
      </w:pPr>
      <w:r/>
      <w:r/>
    </w:p>
    <w:p>
      <w:pPr>
        <w:pStyle w:val="677"/>
        <w:jc w:val="right"/>
      </w:pPr>
      <w:r>
        <w:t xml:space="preserve">Приложение № 1</w:t>
      </w:r>
      <w:r/>
    </w:p>
    <w:p>
      <w:pPr>
        <w:pStyle w:val="677"/>
        <w:jc w:val="right"/>
      </w:pPr>
      <w:r>
        <w:t xml:space="preserve">к </w:t>
      </w:r>
      <w:r>
        <w:t xml:space="preserve">Решени</w:t>
      </w:r>
      <w:r>
        <w:t xml:space="preserve">ю</w:t>
      </w:r>
      <w:r>
        <w:t xml:space="preserve"> Правления </w:t>
      </w:r>
      <w:r/>
      <w:r/>
    </w:p>
    <w:p>
      <w:pPr>
        <w:pStyle w:val="677"/>
        <w:jc w:val="right"/>
      </w:pPr>
      <w:r>
        <w:t xml:space="preserve">от </w:t>
      </w:r>
      <w:r>
        <w:t xml:space="preserve">«</w:t>
      </w:r>
      <w:r>
        <w:t xml:space="preserve">25</w:t>
      </w:r>
      <w:r>
        <w:t xml:space="preserve">»</w:t>
      </w:r>
      <w:r>
        <w:t xml:space="preserve"> </w:t>
      </w:r>
      <w:r>
        <w:t xml:space="preserve">марта</w:t>
      </w:r>
      <w:r>
        <w:t xml:space="preserve"> </w:t>
      </w:r>
      <w:r>
        <w:t xml:space="preserve">20</w:t>
      </w:r>
      <w:r>
        <w:t xml:space="preserve">2</w:t>
      </w:r>
      <w:r>
        <w:t xml:space="preserve">5</w:t>
      </w:r>
      <w:r>
        <w:t xml:space="preserve"> г</w:t>
      </w:r>
      <w:r>
        <w:t xml:space="preserve">ода</w:t>
      </w:r>
      <w:r>
        <w:t xml:space="preserve"> № </w:t>
      </w:r>
      <w:r>
        <w:t xml:space="preserve">2</w:t>
      </w:r>
      <w:r/>
    </w:p>
    <w:p>
      <w:pPr>
        <w:pStyle w:val="677"/>
        <w:jc w:val="right"/>
        <w:widowControl w:val="off"/>
      </w:pPr>
      <w:r/>
      <w:r/>
    </w:p>
    <w:p>
      <w:pPr>
        <w:pStyle w:val="67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jc w:val="center"/>
        <w:widowControl w:val="off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ПОЛОЖЕНИЕ</w:t>
      </w:r>
      <w:r>
        <w:rPr>
          <w:b/>
          <w:sz w:val="28"/>
          <w:szCs w:val="28"/>
        </w:rPr>
      </w:r>
    </w:p>
    <w:p>
      <w:pPr>
        <w:pStyle w:val="677"/>
        <w:jc w:val="center"/>
        <w:widowControl w:val="off"/>
        <w:rPr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краев</w:t>
      </w:r>
      <w:r>
        <w:rPr>
          <w:b/>
          <w:sz w:val="28"/>
          <w:szCs w:val="28"/>
        </w:rPr>
        <w:t xml:space="preserve">ом конкурсе </w:t>
      </w:r>
      <w:r>
        <w:rPr>
          <w:b/>
          <w:sz w:val="28"/>
          <w:szCs w:val="28"/>
        </w:rPr>
        <w:t xml:space="preserve">на лучшую </w:t>
      </w:r>
      <w:r>
        <w:rPr>
          <w:b/>
          <w:bCs/>
          <w:sz w:val="28"/>
          <w:szCs w:val="28"/>
        </w:rPr>
        <w:t xml:space="preserve">реализацию проекта </w:t>
      </w:r>
      <w:r>
        <w:rPr>
          <w:b/>
          <w:bCs/>
          <w:sz w:val="28"/>
          <w:szCs w:val="28"/>
        </w:rPr>
        <w:t xml:space="preserve">«Устойчивое развитие </w:t>
      </w:r>
      <w:r>
        <w:rPr>
          <w:b/>
          <w:bCs/>
          <w:sz w:val="28"/>
          <w:szCs w:val="28"/>
        </w:rPr>
        <w:t xml:space="preserve">территории</w:t>
      </w:r>
      <w:r>
        <w:rPr>
          <w:b/>
          <w:bCs/>
          <w:sz w:val="28"/>
          <w:szCs w:val="28"/>
        </w:rPr>
        <w:t xml:space="preserve">: туризм, инвестиции и технологии</w:t>
      </w:r>
      <w:r>
        <w:rPr>
          <w:b/>
          <w:bCs/>
          <w:sz w:val="28"/>
          <w:szCs w:val="28"/>
        </w:rPr>
        <w:t xml:space="preserve">»</w:t>
      </w:r>
      <w:r>
        <w:rPr>
          <w:b/>
          <w:bCs/>
          <w:color w:val="000000"/>
          <w:sz w:val="28"/>
          <w:szCs w:val="28"/>
        </w:rPr>
      </w:r>
      <w:r>
        <w:rPr>
          <w:b/>
          <w:bCs/>
          <w:color w:val="000000"/>
          <w:sz w:val="28"/>
          <w:szCs w:val="28"/>
        </w:rPr>
      </w:r>
    </w:p>
    <w:p>
      <w:pPr>
        <w:pStyle w:val="677"/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jc w:val="center"/>
        <w:tabs>
          <w:tab w:val="left" w:pos="142" w:leader="none"/>
          <w:tab w:val="left" w:pos="284" w:leader="none"/>
          <w:tab w:val="left" w:pos="567" w:leader="none"/>
        </w:tabs>
        <w:rPr>
          <w:b/>
          <w:sz w:val="28"/>
          <w:szCs w:val="28"/>
          <w:lang w:val="en-US"/>
        </w:rPr>
        <w:outlineLvl w:val="0"/>
      </w:pPr>
      <w:r>
        <w:rPr>
          <w:b/>
          <w:sz w:val="28"/>
          <w:szCs w:val="28"/>
        </w:rPr>
        <w:t xml:space="preserve">1.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Общие положения</w:t>
      </w:r>
      <w:r>
        <w:rPr>
          <w:b/>
          <w:sz w:val="28"/>
          <w:szCs w:val="28"/>
          <w:lang w:val="en-US"/>
        </w:rPr>
      </w:r>
      <w:r>
        <w:rPr>
          <w:b/>
          <w:sz w:val="28"/>
          <w:szCs w:val="28"/>
          <w:lang w:val="en-US"/>
        </w:rPr>
      </w:r>
    </w:p>
    <w:p>
      <w:pPr>
        <w:pStyle w:val="677"/>
        <w:numPr>
          <w:ilvl w:val="1"/>
          <w:numId w:val="2"/>
        </w:numPr>
        <w:ind w:left="0" w:firstLine="709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Настоящее Положение определяет порядо</w:t>
      </w:r>
      <w:r>
        <w:rPr>
          <w:sz w:val="28"/>
          <w:szCs w:val="28"/>
        </w:rPr>
        <w:t xml:space="preserve">к проведени</w:t>
      </w:r>
      <w:r>
        <w:rPr>
          <w:sz w:val="28"/>
          <w:szCs w:val="28"/>
        </w:rPr>
        <w:t xml:space="preserve">я </w:t>
      </w:r>
      <w:r>
        <w:rPr>
          <w:sz w:val="28"/>
          <w:szCs w:val="28"/>
        </w:rPr>
        <w:t xml:space="preserve">краевого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конкурса </w:t>
      </w:r>
      <w:r>
        <w:rPr>
          <w:color w:val="000000"/>
          <w:sz w:val="28"/>
          <w:szCs w:val="28"/>
        </w:rPr>
        <w:t xml:space="preserve">на лучшую </w:t>
      </w:r>
      <w:r>
        <w:rPr>
          <w:sz w:val="28"/>
          <w:szCs w:val="28"/>
        </w:rPr>
        <w:t xml:space="preserve">реализацию проекта </w:t>
      </w:r>
      <w:r>
        <w:rPr>
          <w:sz w:val="28"/>
          <w:szCs w:val="28"/>
        </w:rPr>
        <w:t xml:space="preserve">«Устойчивое развитие </w:t>
      </w:r>
      <w:r>
        <w:rPr>
          <w:sz w:val="28"/>
          <w:szCs w:val="28"/>
        </w:rPr>
        <w:t xml:space="preserve">территории</w:t>
      </w:r>
      <w:r>
        <w:rPr>
          <w:sz w:val="28"/>
          <w:szCs w:val="28"/>
        </w:rPr>
        <w:t xml:space="preserve">: туризм, инвестиции и технологии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Конкурс).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numPr>
          <w:ilvl w:val="1"/>
          <w:numId w:val="2"/>
        </w:numPr>
        <w:ind w:left="0" w:firstLine="709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рганизатором </w:t>
      </w:r>
      <w:r>
        <w:rPr>
          <w:sz w:val="28"/>
          <w:szCs w:val="28"/>
        </w:rPr>
        <w:t xml:space="preserve">Конкурса является </w:t>
      </w:r>
      <w:r>
        <w:rPr>
          <w:sz w:val="28"/>
          <w:szCs w:val="28"/>
        </w:rPr>
        <w:t xml:space="preserve">ассоциация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Совет муниципальных образований Краснодарского края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numPr>
          <w:ilvl w:val="1"/>
          <w:numId w:val="2"/>
        </w:numPr>
        <w:ind w:left="0" w:firstLine="709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К</w:t>
      </w:r>
      <w:r>
        <w:rPr>
          <w:b/>
          <w:bCs/>
          <w:sz w:val="28"/>
          <w:szCs w:val="28"/>
        </w:rPr>
        <w:t xml:space="preserve">онкурс пров</w:t>
      </w:r>
      <w:r>
        <w:rPr>
          <w:b/>
          <w:bCs/>
          <w:sz w:val="28"/>
          <w:szCs w:val="28"/>
        </w:rPr>
        <w:t xml:space="preserve">од</w:t>
      </w:r>
      <w:r>
        <w:rPr>
          <w:b/>
          <w:bCs/>
          <w:sz w:val="28"/>
          <w:szCs w:val="28"/>
        </w:rPr>
        <w:t xml:space="preserve">и</w:t>
      </w:r>
      <w:r>
        <w:rPr>
          <w:b/>
          <w:bCs/>
          <w:sz w:val="28"/>
          <w:szCs w:val="28"/>
        </w:rPr>
        <w:t xml:space="preserve">тся среди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городских </w:t>
      </w:r>
      <w:r>
        <w:rPr>
          <w:b/>
          <w:bCs/>
          <w:sz w:val="28"/>
          <w:szCs w:val="28"/>
        </w:rPr>
        <w:t xml:space="preserve">округов </w:t>
      </w:r>
      <w:r>
        <w:rPr>
          <w:b/>
          <w:bCs/>
          <w:sz w:val="28"/>
          <w:szCs w:val="28"/>
        </w:rPr>
        <w:t xml:space="preserve">и </w:t>
      </w:r>
      <w:r>
        <w:rPr>
          <w:b/>
          <w:bCs/>
          <w:sz w:val="28"/>
          <w:szCs w:val="28"/>
        </w:rPr>
        <w:t xml:space="preserve">городских </w:t>
      </w:r>
      <w:r>
        <w:rPr>
          <w:b/>
          <w:bCs/>
          <w:sz w:val="28"/>
          <w:szCs w:val="28"/>
        </w:rPr>
        <w:t xml:space="preserve">по</w:t>
      </w:r>
      <w:r>
        <w:rPr>
          <w:b/>
          <w:bCs/>
          <w:sz w:val="28"/>
          <w:szCs w:val="28"/>
        </w:rPr>
        <w:t xml:space="preserve">селений</w:t>
      </w:r>
      <w:r>
        <w:rPr>
          <w:sz w:val="28"/>
          <w:szCs w:val="28"/>
        </w:rPr>
        <w:t xml:space="preserve"> Краснодарского края</w:t>
      </w:r>
      <w:r>
        <w:rPr>
          <w:sz w:val="28"/>
          <w:szCs w:val="28"/>
        </w:rPr>
        <w:t xml:space="preserve"> (отдельно по каждому виду муниципальных образований)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</w:p>
    <w:p>
      <w:pPr>
        <w:pStyle w:val="695"/>
        <w:numPr>
          <w:ilvl w:val="1"/>
          <w:numId w:val="2"/>
        </w:numPr>
        <w:ind w:left="0" w:firstLine="709"/>
        <w:jc w:val="both"/>
        <w:spacing w:before="0" w:beforeAutospacing="0" w:after="0" w:afterAutospacing="0"/>
        <w:rPr>
          <w:bCs/>
          <w:sz w:val="28"/>
          <w:szCs w:val="28"/>
        </w:rPr>
      </w:pPr>
      <w:r>
        <w:rPr>
          <w:sz w:val="28"/>
          <w:szCs w:val="28"/>
        </w:rPr>
        <w:t xml:space="preserve">По итогам К</w:t>
      </w:r>
      <w:r>
        <w:rPr>
          <w:sz w:val="28"/>
          <w:szCs w:val="28"/>
        </w:rPr>
        <w:t xml:space="preserve">онкурса опред</w:t>
      </w:r>
      <w:r>
        <w:rPr>
          <w:sz w:val="28"/>
          <w:szCs w:val="28"/>
        </w:rPr>
        <w:t xml:space="preserve">еляются</w:t>
      </w:r>
      <w:r>
        <w:rPr>
          <w:sz w:val="28"/>
          <w:szCs w:val="28"/>
        </w:rPr>
        <w:t xml:space="preserve"> 3 победителя</w:t>
      </w:r>
      <w:r>
        <w:rPr>
          <w:sz w:val="28"/>
          <w:szCs w:val="28"/>
        </w:rPr>
        <w:t xml:space="preserve"> с присуждением </w:t>
      </w:r>
      <w:r>
        <w:rPr>
          <w:sz w:val="28"/>
          <w:szCs w:val="28"/>
        </w:rPr>
        <w:t xml:space="preserve">1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 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 места</w:t>
      </w:r>
      <w:r>
        <w:rPr>
          <w:sz w:val="28"/>
          <w:szCs w:val="28"/>
        </w:rPr>
        <w:t xml:space="preserve"> в каждой </w:t>
      </w:r>
      <w:r>
        <w:rPr>
          <w:sz w:val="28"/>
          <w:szCs w:val="28"/>
        </w:rPr>
        <w:t xml:space="preserve">группе конкурсантов</w:t>
      </w:r>
      <w:r>
        <w:rPr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677"/>
        <w:ind w:left="1084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jc w:val="center"/>
        <w:tabs>
          <w:tab w:val="num" w:pos="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>
        <w:rPr>
          <w:b/>
          <w:sz w:val="28"/>
          <w:szCs w:val="28"/>
        </w:rPr>
        <w:t xml:space="preserve">Цел</w:t>
      </w:r>
      <w:r>
        <w:rPr>
          <w:b/>
          <w:sz w:val="28"/>
          <w:szCs w:val="28"/>
        </w:rPr>
        <w:t xml:space="preserve">и и задачи</w:t>
      </w:r>
      <w:r>
        <w:rPr>
          <w:b/>
          <w:sz w:val="28"/>
          <w:szCs w:val="28"/>
        </w:rPr>
        <w:t xml:space="preserve"> Конкур</w:t>
      </w:r>
      <w:r>
        <w:rPr>
          <w:b/>
          <w:sz w:val="28"/>
          <w:szCs w:val="28"/>
        </w:rPr>
        <w:t xml:space="preserve">са</w:t>
      </w:r>
      <w:r>
        <w:rPr>
          <w:b/>
          <w:sz w:val="28"/>
          <w:szCs w:val="28"/>
        </w:rPr>
      </w:r>
    </w:p>
    <w:p>
      <w:pPr>
        <w:pStyle w:val="677"/>
        <w:numPr>
          <w:ilvl w:val="1"/>
          <w:numId w:val="8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Конкурс направлен </w:t>
      </w:r>
      <w:r>
        <w:rPr>
          <w:bCs/>
          <w:color w:val="111111"/>
          <w:sz w:val="28"/>
          <w:szCs w:val="28"/>
        </w:rPr>
        <w:t xml:space="preserve">на</w:t>
      </w:r>
      <w:r>
        <w:rPr>
          <w:bCs/>
          <w:color w:val="111111"/>
          <w:sz w:val="28"/>
          <w:szCs w:val="28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04"/>
        <w:ind w:firstLine="709"/>
        <w:spacing w:line="240" w:lineRule="auto"/>
        <w:shd w:val="clear" w:color="auto" w:fill="auto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выявление и поощрение муниципальных образований, </w:t>
      </w:r>
      <w:r>
        <w:rPr>
          <w:sz w:val="28"/>
          <w:szCs w:val="28"/>
        </w:rPr>
        <w:t xml:space="preserve">наи</w:t>
      </w:r>
      <w:r>
        <w:rPr>
          <w:sz w:val="28"/>
          <w:szCs w:val="28"/>
        </w:rPr>
        <w:t xml:space="preserve">лучшим образом реализовавших проекты по повышению привлекательности своих территорий</w:t>
      </w:r>
      <w:r>
        <w:rPr>
          <w:sz w:val="28"/>
          <w:szCs w:val="28"/>
        </w:rPr>
        <w:t xml:space="preserve">. При этом </w:t>
      </w:r>
      <w:r>
        <w:rPr>
          <w:sz w:val="28"/>
          <w:szCs w:val="28"/>
        </w:rPr>
        <w:t xml:space="preserve">учитываются три основ</w:t>
      </w:r>
      <w:r>
        <w:rPr>
          <w:sz w:val="28"/>
          <w:szCs w:val="28"/>
        </w:rPr>
        <w:t xml:space="preserve">ных направления деятельн</w:t>
      </w:r>
      <w:r>
        <w:rPr>
          <w:sz w:val="28"/>
          <w:szCs w:val="28"/>
        </w:rPr>
        <w:t xml:space="preserve">ости муниципалитетов: развитие туризм</w:t>
      </w:r>
      <w:r>
        <w:rPr>
          <w:sz w:val="28"/>
          <w:szCs w:val="28"/>
        </w:rPr>
        <w:t xml:space="preserve">а, создание условий для привлечения и</w:t>
      </w:r>
      <w:r>
        <w:rPr>
          <w:sz w:val="28"/>
          <w:szCs w:val="28"/>
        </w:rPr>
        <w:t xml:space="preserve">нвесторов на территорию и внедрение современных технологий в управлении городски</w:t>
      </w:r>
      <w:r>
        <w:rPr>
          <w:sz w:val="28"/>
          <w:szCs w:val="28"/>
        </w:rPr>
        <w:t xml:space="preserve">м</w:t>
      </w:r>
      <w:r>
        <w:rPr>
          <w:sz w:val="28"/>
          <w:szCs w:val="28"/>
        </w:rPr>
        <w:t xml:space="preserve"> хозяйством</w:t>
      </w:r>
      <w:r>
        <w:rPr>
          <w:sz w:val="28"/>
          <w:szCs w:val="28"/>
        </w:rPr>
        <w:t xml:space="preserve">;</w:t>
      </w:r>
      <w:r>
        <w:rPr>
          <w:color w:val="ff0000"/>
          <w:sz w:val="28"/>
          <w:szCs w:val="28"/>
        </w:rPr>
      </w:r>
      <w:r>
        <w:rPr>
          <w:color w:val="ff0000"/>
          <w:sz w:val="28"/>
          <w:szCs w:val="28"/>
        </w:rPr>
      </w:r>
    </w:p>
    <w:p>
      <w:pPr>
        <w:pStyle w:val="677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 стимулирование креативного подхода к разви</w:t>
      </w:r>
      <w:r>
        <w:rPr>
          <w:sz w:val="28"/>
          <w:szCs w:val="28"/>
        </w:rPr>
        <w:t xml:space="preserve">тию туризма и инвестиционной привлекательности </w:t>
      </w:r>
      <w:r>
        <w:rPr>
          <w:sz w:val="28"/>
          <w:szCs w:val="28"/>
        </w:rPr>
        <w:t xml:space="preserve">городских округов</w:t>
      </w:r>
      <w:r>
        <w:rPr>
          <w:sz w:val="28"/>
          <w:szCs w:val="28"/>
        </w:rPr>
        <w:t xml:space="preserve"> и городских поселений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родвижение</w:t>
      </w:r>
      <w:r>
        <w:rPr>
          <w:sz w:val="28"/>
          <w:szCs w:val="28"/>
        </w:rPr>
        <w:t xml:space="preserve"> уникальны</w:t>
      </w:r>
      <w:r>
        <w:rPr>
          <w:sz w:val="28"/>
          <w:szCs w:val="28"/>
        </w:rPr>
        <w:t xml:space="preserve">х</w:t>
      </w:r>
      <w:r>
        <w:rPr>
          <w:sz w:val="28"/>
          <w:szCs w:val="28"/>
        </w:rPr>
        <w:t xml:space="preserve"> разработ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, которые помог</w:t>
      </w:r>
      <w:r>
        <w:rPr>
          <w:sz w:val="28"/>
          <w:szCs w:val="28"/>
        </w:rPr>
        <w:t xml:space="preserve">ли</w:t>
      </w:r>
      <w:r>
        <w:rPr>
          <w:sz w:val="28"/>
          <w:szCs w:val="28"/>
        </w:rPr>
        <w:t xml:space="preserve"> сделать </w:t>
      </w:r>
      <w:r>
        <w:rPr>
          <w:sz w:val="28"/>
          <w:szCs w:val="28"/>
        </w:rPr>
        <w:t xml:space="preserve">территории </w:t>
      </w:r>
      <w:r>
        <w:rPr>
          <w:sz w:val="28"/>
          <w:szCs w:val="28"/>
        </w:rPr>
        <w:t xml:space="preserve">муниципалитетов </w:t>
      </w:r>
      <w:r>
        <w:rPr>
          <w:sz w:val="28"/>
          <w:szCs w:val="28"/>
        </w:rPr>
        <w:t xml:space="preserve">более привлекат</w:t>
      </w:r>
      <w:r>
        <w:rPr>
          <w:sz w:val="28"/>
          <w:szCs w:val="28"/>
        </w:rPr>
        <w:t xml:space="preserve">ельными для тур</w:t>
      </w:r>
      <w:r>
        <w:rPr>
          <w:sz w:val="28"/>
          <w:szCs w:val="28"/>
        </w:rPr>
        <w:t xml:space="preserve">истов</w:t>
      </w:r>
      <w:r>
        <w:rPr>
          <w:sz w:val="28"/>
          <w:szCs w:val="28"/>
        </w:rPr>
        <w:t xml:space="preserve"> и потенциальных инв</w:t>
      </w:r>
      <w:r>
        <w:rPr>
          <w:sz w:val="28"/>
          <w:szCs w:val="28"/>
        </w:rPr>
        <w:t xml:space="preserve">есторов.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04"/>
        <w:ind w:firstLine="709"/>
        <w:spacing w:line="240" w:lineRule="auto"/>
        <w:shd w:val="clear" w:color="auto" w:fill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  <w:r>
        <w:rPr>
          <w:b/>
          <w:bCs/>
          <w:sz w:val="28"/>
          <w:szCs w:val="28"/>
        </w:rPr>
      </w:r>
    </w:p>
    <w:p>
      <w:pPr>
        <w:pStyle w:val="677"/>
        <w:numPr>
          <w:ilvl w:val="1"/>
          <w:numId w:val="8"/>
        </w:numPr>
        <w:jc w:val="both"/>
        <w:tabs>
          <w:tab w:val="left" w:pos="1074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Задачами Конкурса являются: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851"/>
        <w:jc w:val="both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содействие дея</w:t>
      </w:r>
      <w:r>
        <w:rPr>
          <w:sz w:val="28"/>
          <w:szCs w:val="28"/>
        </w:rPr>
        <w:t xml:space="preserve">тельности муниципальных образований края, направленной на повышение привлекательности территор</w:t>
      </w:r>
      <w:r>
        <w:rPr>
          <w:sz w:val="28"/>
          <w:szCs w:val="28"/>
        </w:rPr>
        <w:t xml:space="preserve">ий и их экономическое развитие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04"/>
        <w:spacing w:line="240" w:lineRule="auto"/>
        <w:shd w:val="clear" w:color="auto" w:fill="auto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- </w:t>
      </w:r>
      <w:r>
        <w:rPr>
          <w:sz w:val="28"/>
          <w:szCs w:val="28"/>
        </w:rPr>
        <w:t xml:space="preserve">распростран</w:t>
      </w:r>
      <w:r>
        <w:rPr>
          <w:sz w:val="28"/>
          <w:szCs w:val="28"/>
        </w:rPr>
        <w:t xml:space="preserve">ение лучших муни</w:t>
      </w:r>
      <w:r>
        <w:rPr>
          <w:sz w:val="28"/>
          <w:szCs w:val="28"/>
        </w:rPr>
        <w:t xml:space="preserve">ципальны</w:t>
      </w:r>
      <w:r>
        <w:rPr>
          <w:sz w:val="28"/>
          <w:szCs w:val="28"/>
        </w:rPr>
        <w:t xml:space="preserve">х практик </w:t>
      </w:r>
      <w:r>
        <w:rPr>
          <w:sz w:val="28"/>
          <w:szCs w:val="28"/>
        </w:rPr>
        <w:t xml:space="preserve">по</w:t>
      </w:r>
      <w:r>
        <w:rPr>
          <w:sz w:val="28"/>
          <w:szCs w:val="28"/>
        </w:rPr>
        <w:t xml:space="preserve"> повы</w:t>
      </w:r>
      <w:r>
        <w:rPr>
          <w:sz w:val="28"/>
          <w:szCs w:val="28"/>
        </w:rPr>
        <w:t xml:space="preserve">шени</w:t>
      </w:r>
      <w:r>
        <w:rPr>
          <w:sz w:val="28"/>
          <w:szCs w:val="28"/>
        </w:rPr>
        <w:t xml:space="preserve">ю</w:t>
      </w:r>
      <w:r>
        <w:rPr>
          <w:sz w:val="28"/>
          <w:szCs w:val="28"/>
        </w:rPr>
        <w:t xml:space="preserve"> пр</w:t>
      </w:r>
      <w:r>
        <w:rPr>
          <w:sz w:val="28"/>
          <w:szCs w:val="28"/>
        </w:rPr>
        <w:t xml:space="preserve">ивлекательности территорий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04"/>
        <w:spacing w:line="240" w:lineRule="auto"/>
        <w:shd w:val="clear" w:color="auto" w:fill="auto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распространение 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нформ</w:t>
      </w:r>
      <w:r>
        <w:rPr>
          <w:sz w:val="28"/>
          <w:szCs w:val="28"/>
        </w:rPr>
        <w:t xml:space="preserve">ации о муниципалитетах края для привлечения туристов и потенциальных ин</w:t>
      </w:r>
      <w:r>
        <w:rPr>
          <w:sz w:val="28"/>
          <w:szCs w:val="28"/>
        </w:rPr>
        <w:t xml:space="preserve">весторо</w:t>
      </w: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04"/>
        <w:spacing w:line="240" w:lineRule="auto"/>
        <w:shd w:val="clear" w:color="auto" w:fill="auto"/>
        <w:tabs>
          <w:tab w:val="left" w:pos="851" w:leader="none"/>
        </w:tabs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- поощрение муни</w:t>
      </w:r>
      <w:r>
        <w:rPr>
          <w:sz w:val="28"/>
          <w:szCs w:val="28"/>
        </w:rPr>
        <w:t xml:space="preserve">ц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пальных образований</w:t>
      </w:r>
      <w:r>
        <w:rPr>
          <w:sz w:val="28"/>
          <w:szCs w:val="28"/>
        </w:rPr>
        <w:t xml:space="preserve">, добившихся наилучших результатов в работе по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выше</w:t>
      </w:r>
      <w:r>
        <w:rPr>
          <w:sz w:val="28"/>
          <w:szCs w:val="28"/>
        </w:rPr>
        <w:t xml:space="preserve">нию привлекательно</w:t>
      </w:r>
      <w:r>
        <w:rPr>
          <w:sz w:val="28"/>
          <w:szCs w:val="28"/>
        </w:rPr>
        <w:t xml:space="preserve">сти и</w:t>
      </w:r>
      <w:r>
        <w:rPr>
          <w:sz w:val="28"/>
          <w:szCs w:val="28"/>
        </w:rPr>
        <w:t xml:space="preserve">х территорий.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numPr>
          <w:ilvl w:val="0"/>
          <w:numId w:val="3"/>
        </w:numPr>
        <w:jc w:val="center"/>
        <w:spacing w:line="264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</w:t>
      </w:r>
      <w:r>
        <w:rPr>
          <w:b/>
          <w:sz w:val="28"/>
          <w:szCs w:val="28"/>
        </w:rPr>
        <w:t xml:space="preserve">ритерии </w:t>
      </w:r>
      <w:r>
        <w:rPr>
          <w:b/>
          <w:sz w:val="28"/>
          <w:szCs w:val="28"/>
        </w:rPr>
        <w:t xml:space="preserve">оценк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704"/>
        <w:ind w:firstLine="709"/>
        <w:spacing w:line="240" w:lineRule="auto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3.1 </w:t>
      </w:r>
      <w:r>
        <w:rPr>
          <w:sz w:val="28"/>
          <w:szCs w:val="28"/>
        </w:rPr>
        <w:t xml:space="preserve">При о</w:t>
      </w:r>
      <w:r>
        <w:rPr>
          <w:sz w:val="28"/>
          <w:szCs w:val="28"/>
        </w:rPr>
        <w:t xml:space="preserve">пределении оценки </w:t>
      </w:r>
      <w:r>
        <w:rPr>
          <w:color w:val="000000"/>
          <w:sz w:val="28"/>
          <w:szCs w:val="28"/>
        </w:rPr>
        <w:t xml:space="preserve">Организационны</w:t>
      </w:r>
      <w:r>
        <w:rPr>
          <w:color w:val="000000"/>
          <w:sz w:val="28"/>
          <w:szCs w:val="28"/>
        </w:rPr>
        <w:t xml:space="preserve">й</w:t>
      </w:r>
      <w:r>
        <w:rPr>
          <w:color w:val="000000"/>
          <w:sz w:val="28"/>
          <w:szCs w:val="28"/>
        </w:rPr>
        <w:t xml:space="preserve"> комитет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учитыва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 следующие показатели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shd w:val="clear" w:color="ffffff" w:fill="ffffff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реативност</w:t>
      </w:r>
      <w:r>
        <w:rPr>
          <w:sz w:val="28"/>
          <w:szCs w:val="28"/>
        </w:rPr>
        <w:t xml:space="preserve">ь: </w:t>
      </w:r>
      <w:r>
        <w:rPr>
          <w:sz w:val="28"/>
          <w:szCs w:val="28"/>
        </w:rPr>
        <w:t xml:space="preserve">оригинальность </w:t>
      </w:r>
      <w:r>
        <w:rPr>
          <w:sz w:val="28"/>
          <w:szCs w:val="28"/>
        </w:rPr>
        <w:t xml:space="preserve">идеи и способа ее реализации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shd w:val="clear" w:color="ffffff" w:fill="ffffff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ракти</w:t>
      </w:r>
      <w:r>
        <w:rPr>
          <w:sz w:val="28"/>
          <w:szCs w:val="28"/>
        </w:rPr>
        <w:t xml:space="preserve">ческая ценность: </w:t>
      </w:r>
      <w:r>
        <w:rPr>
          <w:sz w:val="28"/>
          <w:szCs w:val="28"/>
        </w:rPr>
        <w:t xml:space="preserve">положительны</w:t>
      </w:r>
      <w:r>
        <w:rPr>
          <w:sz w:val="28"/>
          <w:szCs w:val="28"/>
        </w:rPr>
        <w:t xml:space="preserve">е результаты проекта, </w:t>
      </w:r>
      <w:r>
        <w:rPr>
          <w:sz w:val="28"/>
          <w:szCs w:val="28"/>
        </w:rPr>
        <w:t xml:space="preserve">возможность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его </w:t>
      </w:r>
      <w:r>
        <w:rPr>
          <w:sz w:val="28"/>
          <w:szCs w:val="28"/>
        </w:rPr>
        <w:t xml:space="preserve">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ализа</w:t>
      </w:r>
      <w:r>
        <w:rPr>
          <w:sz w:val="28"/>
          <w:szCs w:val="28"/>
        </w:rPr>
        <w:t xml:space="preserve">ции </w:t>
      </w:r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ругих муниц</w:t>
      </w:r>
      <w:r>
        <w:rPr>
          <w:sz w:val="28"/>
          <w:szCs w:val="28"/>
        </w:rPr>
        <w:t xml:space="preserve">ипаль</w:t>
      </w:r>
      <w:r>
        <w:rPr>
          <w:sz w:val="28"/>
          <w:szCs w:val="28"/>
        </w:rPr>
        <w:t xml:space="preserve">ных образованиях;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shd w:val="clear" w:color="ffffff" w:fill="ffffff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нформативность: полнота и актуальность информации о территории, включая ее уникальные черты, предложения для туристов и инвесторов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shd w:val="clear" w:color="ffffff" w:fill="ffffff"/>
        <w:rPr>
          <w:color w:val="ff0000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визуальное оформление и качество </w:t>
      </w:r>
      <w:r>
        <w:rPr>
          <w:sz w:val="28"/>
          <w:szCs w:val="28"/>
        </w:rPr>
        <w:t xml:space="preserve">информационных материалов о муниципальн</w:t>
      </w:r>
      <w:r>
        <w:rPr>
          <w:sz w:val="28"/>
          <w:szCs w:val="28"/>
        </w:rPr>
        <w:t xml:space="preserve">ом обр</w:t>
      </w:r>
      <w:r>
        <w:rPr>
          <w:sz w:val="28"/>
          <w:szCs w:val="28"/>
        </w:rPr>
        <w:t xml:space="preserve">азовании</w:t>
      </w:r>
      <w:r>
        <w:rPr>
          <w:sz w:val="28"/>
          <w:szCs w:val="28"/>
        </w:rPr>
        <w:t xml:space="preserve">;</w:t>
      </w:r>
      <w:r>
        <w:rPr>
          <w:color w:val="ff0000"/>
          <w:sz w:val="28"/>
          <w:szCs w:val="28"/>
        </w:rPr>
      </w:r>
      <w:r>
        <w:rPr>
          <w:color w:val="ff0000"/>
          <w:sz w:val="28"/>
          <w:szCs w:val="28"/>
        </w:rPr>
      </w:r>
    </w:p>
    <w:p>
      <w:pPr>
        <w:pStyle w:val="677"/>
        <w:ind w:firstLine="709"/>
        <w:jc w:val="both"/>
        <w:shd w:val="clear" w:color="ffffff" w:fill="ffffff"/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использование </w:t>
      </w:r>
      <w:r>
        <w:rPr>
          <w:sz w:val="28"/>
          <w:szCs w:val="28"/>
        </w:rPr>
        <w:t xml:space="preserve">сре</w:t>
      </w:r>
      <w:r>
        <w:rPr>
          <w:sz w:val="28"/>
          <w:szCs w:val="28"/>
        </w:rPr>
        <w:t xml:space="preserve">дств</w:t>
      </w:r>
      <w:r>
        <w:rPr>
          <w:sz w:val="28"/>
          <w:szCs w:val="28"/>
        </w:rPr>
        <w:t xml:space="preserve"> из вне</w:t>
      </w:r>
      <w:r>
        <w:rPr>
          <w:sz w:val="28"/>
          <w:szCs w:val="28"/>
        </w:rPr>
        <w:t xml:space="preserve">бюджетных источ</w:t>
      </w:r>
      <w:r>
        <w:rPr>
          <w:sz w:val="28"/>
          <w:szCs w:val="28"/>
        </w:rPr>
        <w:t xml:space="preserve">ников </w:t>
      </w:r>
      <w:r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повышения привлекательности территории; привлечение общественности к участию в </w:t>
      </w:r>
      <w:r>
        <w:rPr>
          <w:sz w:val="28"/>
          <w:szCs w:val="28"/>
        </w:rPr>
        <w:t xml:space="preserve">данн</w:t>
      </w:r>
      <w:r>
        <w:rPr>
          <w:sz w:val="28"/>
          <w:szCs w:val="28"/>
        </w:rPr>
        <w:t xml:space="preserve">ой работе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ТОС, </w:t>
      </w:r>
      <w:r>
        <w:rPr>
          <w:sz w:val="28"/>
          <w:szCs w:val="28"/>
        </w:rPr>
        <w:t xml:space="preserve">молодежные организации</w:t>
      </w:r>
      <w:r>
        <w:rPr>
          <w:sz w:val="28"/>
          <w:szCs w:val="28"/>
        </w:rPr>
        <w:t xml:space="preserve"> и т.п.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04"/>
        <w:ind w:firstLine="600"/>
        <w:spacing w:line="240" w:lineRule="auto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.2 </w:t>
      </w:r>
      <w:r>
        <w:rPr>
          <w:sz w:val="28"/>
          <w:szCs w:val="28"/>
        </w:rPr>
        <w:t xml:space="preserve">По каждому показателю, упомянутому в пункте 3.1</w:t>
      </w:r>
      <w:r>
        <w:rPr>
          <w:sz w:val="28"/>
          <w:szCs w:val="28"/>
        </w:rPr>
        <w:t xml:space="preserve">, к</w:t>
      </w:r>
      <w:r>
        <w:rPr>
          <w:sz w:val="28"/>
          <w:szCs w:val="28"/>
        </w:rPr>
        <w:t xml:space="preserve">онк</w:t>
      </w:r>
      <w:r>
        <w:rPr>
          <w:sz w:val="28"/>
          <w:szCs w:val="28"/>
        </w:rPr>
        <w:t xml:space="preserve">урсан</w:t>
      </w:r>
      <w:r>
        <w:rPr>
          <w:sz w:val="28"/>
          <w:szCs w:val="28"/>
        </w:rPr>
        <w:t xml:space="preserve">ту выставля</w:t>
      </w:r>
      <w:r>
        <w:rPr>
          <w:sz w:val="28"/>
          <w:szCs w:val="28"/>
        </w:rPr>
        <w:t xml:space="preserve">ется оценка от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до 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Итоговая оценка конкурсанта опред</w:t>
      </w:r>
      <w:r>
        <w:rPr>
          <w:sz w:val="28"/>
          <w:szCs w:val="28"/>
        </w:rPr>
        <w:t xml:space="preserve">еля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тся как сумма оценок, пол</w:t>
      </w:r>
      <w:r>
        <w:rPr>
          <w:sz w:val="28"/>
          <w:szCs w:val="28"/>
        </w:rPr>
        <w:t xml:space="preserve">учен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ых им</w:t>
      </w:r>
      <w:r>
        <w:rPr>
          <w:sz w:val="28"/>
          <w:szCs w:val="28"/>
        </w:rPr>
        <w:t xml:space="preserve"> по каждому показате</w:t>
      </w:r>
      <w:r>
        <w:rPr>
          <w:sz w:val="28"/>
          <w:szCs w:val="28"/>
        </w:rPr>
        <w:t xml:space="preserve">л</w:t>
      </w:r>
      <w:r>
        <w:rPr>
          <w:sz w:val="28"/>
          <w:szCs w:val="28"/>
        </w:rPr>
        <w:t xml:space="preserve">ю.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704"/>
        <w:ind w:firstLine="600"/>
        <w:spacing w:line="240" w:lineRule="auto"/>
        <w:shd w:val="clear" w:color="auto" w:fill="auto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677"/>
        <w:ind w:firstLine="900"/>
        <w:jc w:val="center"/>
        <w:spacing w:line="264" w:lineRule="auto"/>
        <w:tabs>
          <w:tab w:val="num" w:pos="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</w:t>
      </w:r>
      <w:r>
        <w:rPr>
          <w:b/>
          <w:sz w:val="28"/>
          <w:szCs w:val="28"/>
        </w:rPr>
        <w:t xml:space="preserve">. Порядок проведения </w:t>
      </w:r>
      <w:r>
        <w:rPr>
          <w:b/>
          <w:sz w:val="28"/>
          <w:szCs w:val="28"/>
        </w:rPr>
        <w:t xml:space="preserve">К</w:t>
      </w:r>
      <w:r>
        <w:rPr>
          <w:b/>
          <w:sz w:val="28"/>
          <w:szCs w:val="28"/>
        </w:rPr>
        <w:t xml:space="preserve">онкурса</w:t>
      </w:r>
      <w:r>
        <w:rPr>
          <w:b/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.1 </w:t>
      </w:r>
      <w:r>
        <w:rPr>
          <w:color w:val="000000"/>
          <w:sz w:val="28"/>
          <w:szCs w:val="28"/>
        </w:rPr>
        <w:t xml:space="preserve">Для проведения Конкурса со</w:t>
      </w:r>
      <w:r>
        <w:rPr>
          <w:color w:val="000000"/>
          <w:sz w:val="28"/>
          <w:szCs w:val="28"/>
        </w:rPr>
        <w:t xml:space="preserve">здается Организационны</w:t>
      </w:r>
      <w:r>
        <w:rPr>
          <w:color w:val="000000"/>
          <w:sz w:val="28"/>
          <w:szCs w:val="28"/>
        </w:rPr>
        <w:t xml:space="preserve">й комитет (да</w:t>
      </w:r>
      <w:r>
        <w:rPr>
          <w:color w:val="000000"/>
          <w:sz w:val="28"/>
          <w:szCs w:val="28"/>
        </w:rPr>
        <w:t xml:space="preserve">лее </w:t>
      </w:r>
      <w:r>
        <w:rPr>
          <w:color w:val="000000"/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 xml:space="preserve">Оргкомитет). </w:t>
      </w:r>
      <w:r>
        <w:rPr>
          <w:color w:val="000000"/>
          <w:sz w:val="28"/>
          <w:szCs w:val="28"/>
        </w:rPr>
        <w:t xml:space="preserve">С</w:t>
      </w:r>
      <w:r>
        <w:rPr>
          <w:color w:val="000000"/>
          <w:sz w:val="28"/>
          <w:szCs w:val="28"/>
        </w:rPr>
        <w:t xml:space="preserve">остав </w:t>
      </w:r>
      <w:r>
        <w:rPr>
          <w:color w:val="000000"/>
          <w:sz w:val="28"/>
          <w:szCs w:val="28"/>
        </w:rPr>
        <w:t xml:space="preserve">О</w:t>
      </w:r>
      <w:r>
        <w:rPr>
          <w:color w:val="000000"/>
          <w:sz w:val="28"/>
          <w:szCs w:val="28"/>
        </w:rPr>
        <w:t xml:space="preserve">р</w:t>
      </w:r>
      <w:r>
        <w:rPr>
          <w:color w:val="000000"/>
          <w:sz w:val="28"/>
          <w:szCs w:val="28"/>
        </w:rPr>
        <w:t xml:space="preserve">гкомитета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определяется П</w:t>
      </w:r>
      <w:r>
        <w:rPr>
          <w:color w:val="000000"/>
          <w:sz w:val="28"/>
          <w:szCs w:val="28"/>
        </w:rPr>
        <w:t xml:space="preserve">равлением ассоциации «Совет муниципальных образований </w:t>
      </w:r>
      <w:r>
        <w:rPr>
          <w:sz w:val="28"/>
          <w:szCs w:val="28"/>
        </w:rPr>
        <w:t xml:space="preserve">Краснодарского края»</w:t>
      </w:r>
      <w:r>
        <w:rPr>
          <w:color w:val="000000"/>
          <w:sz w:val="28"/>
          <w:szCs w:val="28"/>
        </w:rPr>
        <w:t xml:space="preserve">.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Ор</w:t>
      </w:r>
      <w:r>
        <w:rPr>
          <w:sz w:val="28"/>
          <w:szCs w:val="28"/>
        </w:rPr>
        <w:t xml:space="preserve">ганизационный комитет вправе при</w:t>
      </w:r>
      <w:r>
        <w:rPr>
          <w:sz w:val="28"/>
          <w:szCs w:val="28"/>
        </w:rPr>
        <w:t xml:space="preserve">влекать </w:t>
      </w:r>
      <w:r>
        <w:rPr>
          <w:sz w:val="28"/>
          <w:szCs w:val="28"/>
        </w:rPr>
        <w:t xml:space="preserve">для</w:t>
      </w:r>
      <w:r>
        <w:rPr>
          <w:sz w:val="28"/>
          <w:szCs w:val="28"/>
        </w:rPr>
        <w:t xml:space="preserve"> рассмотрени</w:t>
      </w:r>
      <w:r>
        <w:rPr>
          <w:sz w:val="28"/>
          <w:szCs w:val="28"/>
        </w:rPr>
        <w:t xml:space="preserve">я</w:t>
      </w:r>
      <w:r>
        <w:rPr>
          <w:sz w:val="28"/>
          <w:szCs w:val="28"/>
        </w:rPr>
        <w:t xml:space="preserve"> поступив</w:t>
      </w:r>
      <w:r>
        <w:rPr>
          <w:sz w:val="28"/>
          <w:szCs w:val="28"/>
        </w:rPr>
        <w:t xml:space="preserve">ших заявок</w:t>
      </w:r>
      <w:r>
        <w:rPr>
          <w:sz w:val="28"/>
          <w:szCs w:val="28"/>
        </w:rPr>
        <w:t xml:space="preserve"> эксперто</w:t>
      </w:r>
      <w:r>
        <w:rPr>
          <w:sz w:val="28"/>
          <w:szCs w:val="28"/>
        </w:rPr>
        <w:t xml:space="preserve">в в данной области</w:t>
      </w:r>
      <w:r>
        <w:rPr>
          <w:sz w:val="28"/>
          <w:szCs w:val="28"/>
        </w:rPr>
        <w:t xml:space="preserve">.</w:t>
      </w:r>
      <w:r>
        <w:rPr>
          <w:color w:val="000000"/>
          <w:sz w:val="28"/>
          <w:szCs w:val="28"/>
        </w:rPr>
      </w:r>
      <w:r>
        <w:rPr>
          <w:color w:val="000000"/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rPr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.2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Оргкомитет:</w:t>
      </w:r>
      <w:r>
        <w:rPr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.2.1 осуществляет прием и регис</w:t>
      </w:r>
      <w:r>
        <w:rPr>
          <w:sz w:val="28"/>
          <w:szCs w:val="28"/>
        </w:rPr>
        <w:t xml:space="preserve">трацию заявок на участие в Конк</w:t>
      </w:r>
      <w:r>
        <w:rPr>
          <w:sz w:val="28"/>
          <w:szCs w:val="28"/>
        </w:rPr>
        <w:t xml:space="preserve">урсе;</w:t>
      </w:r>
      <w:r>
        <w:rPr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.2.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 освещает ход проведения Конкурса в с</w:t>
      </w:r>
      <w:r>
        <w:rPr>
          <w:sz w:val="28"/>
          <w:szCs w:val="28"/>
        </w:rPr>
        <w:t xml:space="preserve">редствах массовой инфо</w:t>
      </w:r>
      <w:r>
        <w:rPr>
          <w:sz w:val="28"/>
          <w:szCs w:val="28"/>
        </w:rPr>
        <w:t xml:space="preserve">рмации;</w:t>
      </w:r>
      <w:r>
        <w:rPr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4.2.3</w:t>
      </w:r>
      <w:r>
        <w:rPr>
          <w:sz w:val="28"/>
          <w:szCs w:val="28"/>
        </w:rPr>
        <w:t xml:space="preserve"> определяе</w:t>
      </w:r>
      <w:r>
        <w:rPr>
          <w:sz w:val="28"/>
          <w:szCs w:val="28"/>
        </w:rPr>
        <w:t xml:space="preserve">т победителей Конкурса;</w:t>
      </w:r>
      <w:r>
        <w:rPr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.2.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принимает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реше</w:t>
      </w:r>
      <w:r>
        <w:rPr>
          <w:color w:val="000000"/>
          <w:sz w:val="28"/>
          <w:szCs w:val="28"/>
        </w:rPr>
        <w:t xml:space="preserve">ние о награждении победителей Конкурса</w:t>
      </w:r>
      <w:r>
        <w:rPr>
          <w:color w:val="000000"/>
          <w:sz w:val="28"/>
          <w:szCs w:val="28"/>
        </w:rPr>
        <w:t xml:space="preserve">,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организует торжес</w:t>
      </w:r>
      <w:r>
        <w:rPr>
          <w:sz w:val="28"/>
          <w:szCs w:val="28"/>
        </w:rPr>
        <w:t xml:space="preserve">твенное награждение победителей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4</w:t>
      </w:r>
      <w:r>
        <w:rPr>
          <w:sz w:val="28"/>
          <w:szCs w:val="28"/>
        </w:rPr>
        <w:t xml:space="preserve">.3 Оргкомитет правомочен принимать решени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, если на заседании присутствуют б</w:t>
      </w:r>
      <w:r>
        <w:rPr>
          <w:sz w:val="28"/>
          <w:szCs w:val="28"/>
        </w:rPr>
        <w:t xml:space="preserve">олее половины его член</w:t>
      </w:r>
      <w:r>
        <w:rPr>
          <w:sz w:val="28"/>
          <w:szCs w:val="28"/>
        </w:rPr>
        <w:t xml:space="preserve">ов. Решение </w:t>
      </w:r>
      <w:r>
        <w:rPr>
          <w:sz w:val="28"/>
          <w:szCs w:val="28"/>
        </w:rPr>
        <w:t xml:space="preserve">принимается простым большинством </w:t>
      </w:r>
      <w:r>
        <w:rPr>
          <w:sz w:val="28"/>
          <w:szCs w:val="28"/>
        </w:rPr>
        <w:t xml:space="preserve">голосов </w:t>
      </w:r>
      <w:r>
        <w:rPr>
          <w:sz w:val="28"/>
          <w:szCs w:val="28"/>
        </w:rPr>
        <w:t xml:space="preserve">присутствующих </w:t>
      </w:r>
      <w:r>
        <w:rPr>
          <w:sz w:val="28"/>
          <w:szCs w:val="28"/>
        </w:rPr>
        <w:t xml:space="preserve">членов </w:t>
      </w:r>
      <w:r>
        <w:rPr>
          <w:sz w:val="28"/>
          <w:szCs w:val="28"/>
        </w:rPr>
        <w:t xml:space="preserve">Оргкомитета. Решени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 оформля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тся протоколом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Прот</w:t>
      </w:r>
      <w:r>
        <w:rPr>
          <w:sz w:val="28"/>
          <w:szCs w:val="28"/>
        </w:rPr>
        <w:t xml:space="preserve">окол</w:t>
      </w:r>
      <w:r>
        <w:rPr>
          <w:sz w:val="28"/>
          <w:szCs w:val="28"/>
        </w:rPr>
        <w:t xml:space="preserve"> подписывает председатель Оргкомите</w:t>
      </w:r>
      <w:r>
        <w:rPr>
          <w:sz w:val="28"/>
          <w:szCs w:val="28"/>
        </w:rPr>
        <w:t xml:space="preserve">та.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contextualSpacing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Организационно-техническое обеспечение проведения 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онкурса осуществляе</w:t>
      </w:r>
      <w:r>
        <w:rPr>
          <w:sz w:val="28"/>
          <w:szCs w:val="28"/>
        </w:rPr>
        <w:t xml:space="preserve">т дирекция ассоциации.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</w:p>
    <w:p>
      <w:pPr>
        <w:pStyle w:val="677"/>
        <w:ind w:firstLine="709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900"/>
        <w:jc w:val="center"/>
        <w:spacing w:line="264" w:lineRule="auto"/>
        <w:tabs>
          <w:tab w:val="num" w:pos="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</w:t>
      </w:r>
      <w:r>
        <w:rPr>
          <w:b/>
          <w:sz w:val="28"/>
          <w:szCs w:val="28"/>
        </w:rPr>
        <w:t xml:space="preserve">. Порядок приема заявок для участия в Конкурсе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677"/>
        <w:ind w:firstLine="900"/>
        <w:jc w:val="center"/>
        <w:spacing w:line="264" w:lineRule="auto"/>
        <w:tabs>
          <w:tab w:val="num" w:pos="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</w:t>
      </w:r>
      <w:r>
        <w:rPr>
          <w:b/>
          <w:sz w:val="28"/>
          <w:szCs w:val="28"/>
        </w:rPr>
        <w:t xml:space="preserve">рассмотрения </w:t>
      </w:r>
      <w:r>
        <w:rPr>
          <w:b/>
          <w:sz w:val="28"/>
          <w:szCs w:val="28"/>
        </w:rPr>
        <w:t xml:space="preserve">материалов </w:t>
      </w:r>
      <w:r>
        <w:rPr>
          <w:b/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.1 </w:t>
      </w:r>
      <w:r>
        <w:rPr>
          <w:sz w:val="28"/>
          <w:szCs w:val="28"/>
        </w:rPr>
        <w:t xml:space="preserve">От каждого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городского округа или </w:t>
      </w:r>
      <w:r>
        <w:rPr>
          <w:sz w:val="28"/>
          <w:szCs w:val="28"/>
        </w:rPr>
        <w:t xml:space="preserve">городского поселения</w:t>
      </w:r>
      <w:r>
        <w:rPr>
          <w:sz w:val="28"/>
          <w:szCs w:val="28"/>
        </w:rPr>
        <w:t xml:space="preserve"> может быть предста</w:t>
      </w:r>
      <w:r>
        <w:rPr>
          <w:sz w:val="28"/>
          <w:szCs w:val="28"/>
        </w:rPr>
        <w:t xml:space="preserve">влено не более двух </w:t>
      </w:r>
      <w:r>
        <w:rPr>
          <w:sz w:val="28"/>
          <w:szCs w:val="28"/>
        </w:rPr>
        <w:t xml:space="preserve">заявок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исполнительную дирекцию </w:t>
      </w:r>
      <w:r>
        <w:rPr>
          <w:sz w:val="28"/>
          <w:szCs w:val="28"/>
        </w:rPr>
        <w:t xml:space="preserve">ассоциаци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 «Совет муниципальных</w:t>
      </w:r>
      <w:r>
        <w:rPr>
          <w:sz w:val="28"/>
          <w:szCs w:val="28"/>
        </w:rPr>
        <w:t xml:space="preserve"> образований Краснодарского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края» года направляют</w:t>
      </w:r>
      <w:r>
        <w:rPr>
          <w:sz w:val="28"/>
          <w:szCs w:val="28"/>
        </w:rPr>
        <w:t xml:space="preserve">ся следующие документы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left="601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5.2. Заявка представляется в свободной форме.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left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Проект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Устойчивое развитие </w:t>
      </w:r>
      <w:r>
        <w:rPr>
          <w:sz w:val="28"/>
          <w:szCs w:val="28"/>
        </w:rPr>
        <w:t xml:space="preserve">территории</w:t>
      </w:r>
      <w:r>
        <w:rPr>
          <w:sz w:val="28"/>
          <w:szCs w:val="28"/>
        </w:rPr>
        <w:t xml:space="preserve">: туризм, инвестиции и технологии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</w:t>
      </w:r>
      <w:r>
        <w:rPr>
          <w:sz w:val="28"/>
          <w:szCs w:val="28"/>
        </w:rPr>
        <w:t xml:space="preserve">в формате </w:t>
      </w:r>
      <w:r>
        <w:rPr>
          <w:sz w:val="28"/>
          <w:szCs w:val="28"/>
          <w:lang w:val="en-US"/>
        </w:rPr>
        <w:t xml:space="preserve">PDF</w:t>
      </w:r>
      <w:r>
        <w:rPr>
          <w:sz w:val="28"/>
          <w:szCs w:val="28"/>
        </w:rPr>
        <w:t xml:space="preserve">) </w:t>
      </w:r>
      <w:r>
        <w:rPr>
          <w:sz w:val="28"/>
          <w:szCs w:val="28"/>
        </w:rPr>
        <w:t xml:space="preserve">долж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 содержать</w:t>
      </w:r>
      <w:r>
        <w:rPr>
          <w:sz w:val="28"/>
          <w:szCs w:val="28"/>
        </w:rPr>
        <w:t xml:space="preserve">:</w:t>
      </w:r>
      <w:r>
        <w:rPr>
          <w:sz w:val="28"/>
          <w:szCs w:val="28"/>
        </w:rPr>
      </w:r>
    </w:p>
    <w:p>
      <w:pPr>
        <w:pStyle w:val="677"/>
        <w:ind w:left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един</w:t>
      </w:r>
      <w:r>
        <w:rPr>
          <w:sz w:val="28"/>
          <w:szCs w:val="28"/>
        </w:rPr>
        <w:t xml:space="preserve">ую</w:t>
      </w:r>
      <w:r>
        <w:rPr>
          <w:sz w:val="28"/>
          <w:szCs w:val="28"/>
        </w:rPr>
        <w:t xml:space="preserve"> Стратеги</w:t>
      </w:r>
      <w:r>
        <w:rPr>
          <w:sz w:val="28"/>
          <w:szCs w:val="28"/>
        </w:rPr>
        <w:t xml:space="preserve">ю</w:t>
      </w:r>
      <w:r>
        <w:rPr>
          <w:sz w:val="28"/>
          <w:szCs w:val="28"/>
        </w:rPr>
        <w:t xml:space="preserve"> развит</w:t>
      </w:r>
      <w:r>
        <w:rPr>
          <w:sz w:val="28"/>
          <w:szCs w:val="28"/>
        </w:rPr>
        <w:t xml:space="preserve">ия </w:t>
      </w:r>
      <w:r>
        <w:rPr>
          <w:sz w:val="28"/>
          <w:szCs w:val="28"/>
        </w:rPr>
        <w:t xml:space="preserve">муниципалитета</w:t>
      </w:r>
      <w:r>
        <w:rPr>
          <w:sz w:val="28"/>
          <w:szCs w:val="28"/>
        </w:rPr>
        <w:t xml:space="preserve">, учитывающ</w:t>
      </w:r>
      <w:r>
        <w:rPr>
          <w:sz w:val="28"/>
          <w:szCs w:val="28"/>
        </w:rPr>
        <w:t xml:space="preserve">ую</w:t>
      </w:r>
      <w:r>
        <w:rPr>
          <w:sz w:val="28"/>
          <w:szCs w:val="28"/>
        </w:rPr>
        <w:t xml:space="preserve"> туристическую</w:t>
      </w:r>
      <w:r>
        <w:rPr>
          <w:sz w:val="28"/>
          <w:szCs w:val="28"/>
        </w:rPr>
        <w:t xml:space="preserve">, инвестиционную и технологическую особенности территории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left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анализ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сильных и слабых ст</w:t>
      </w:r>
      <w:r>
        <w:rPr>
          <w:sz w:val="28"/>
          <w:szCs w:val="28"/>
        </w:rPr>
        <w:t xml:space="preserve">орон территории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  <w:br w:type="textWrapping" w:clear="all"/>
      </w: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арт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туристического потенциала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</w:t>
      </w:r>
      <w:r>
        <w:rPr>
          <w:sz w:val="28"/>
          <w:szCs w:val="28"/>
        </w:rPr>
        <w:t xml:space="preserve"> образования </w:t>
      </w:r>
      <w:r>
        <w:rPr>
          <w:sz w:val="28"/>
          <w:szCs w:val="28"/>
        </w:rPr>
        <w:t xml:space="preserve">(реализованные проекты и маршруты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  <w:t xml:space="preserve"> места, кото</w:t>
      </w:r>
      <w:r>
        <w:rPr>
          <w:sz w:val="28"/>
          <w:szCs w:val="28"/>
        </w:rPr>
        <w:t xml:space="preserve">рые </w:t>
      </w:r>
      <w:r>
        <w:rPr>
          <w:sz w:val="28"/>
          <w:szCs w:val="28"/>
        </w:rPr>
        <w:t xml:space="preserve">имеют </w:t>
      </w:r>
      <w:r>
        <w:rPr>
          <w:sz w:val="28"/>
          <w:szCs w:val="28"/>
        </w:rPr>
        <w:t xml:space="preserve">потенциал</w:t>
      </w:r>
      <w:r>
        <w:rPr>
          <w:sz w:val="28"/>
          <w:szCs w:val="28"/>
        </w:rPr>
        <w:t xml:space="preserve"> развития туризма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 с описанием проделанной работы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left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карт</w:t>
      </w:r>
      <w:r>
        <w:rPr>
          <w:sz w:val="28"/>
          <w:szCs w:val="28"/>
        </w:rPr>
        <w:t xml:space="preserve">у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инвестиционно</w:t>
      </w: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рив</w:t>
      </w:r>
      <w:r>
        <w:rPr>
          <w:sz w:val="28"/>
          <w:szCs w:val="28"/>
        </w:rPr>
        <w:t xml:space="preserve">лекательных проектов,</w:t>
      </w:r>
      <w:r>
        <w:rPr>
          <w:sz w:val="28"/>
          <w:szCs w:val="28"/>
        </w:rPr>
        <w:t xml:space="preserve"> примеры успешн</w:t>
      </w:r>
      <w:r>
        <w:rPr>
          <w:sz w:val="28"/>
          <w:szCs w:val="28"/>
        </w:rPr>
        <w:t xml:space="preserve">ой реализации инвестиционных проектов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описанием проделанной работы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left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описание проделанной работы по внедрению современных</w:t>
      </w:r>
      <w:r>
        <w:rPr>
          <w:sz w:val="28"/>
          <w:szCs w:val="28"/>
        </w:rPr>
        <w:t xml:space="preserve"> технологий управления городским хозяйс</w:t>
      </w:r>
      <w:r>
        <w:rPr>
          <w:sz w:val="28"/>
          <w:szCs w:val="28"/>
        </w:rPr>
        <w:t xml:space="preserve">т</w:t>
      </w:r>
      <w:r>
        <w:rPr>
          <w:sz w:val="28"/>
          <w:szCs w:val="28"/>
        </w:rPr>
        <w:t xml:space="preserve">вом </w:t>
      </w:r>
      <w:r>
        <w:rPr>
          <w:sz w:val="28"/>
          <w:szCs w:val="28"/>
        </w:rPr>
        <w:t xml:space="preserve">(проекты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умный город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безопасный город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и т.п.);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600"/>
        <w:jc w:val="both"/>
        <w:spacing w:line="264" w:lineRule="auto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ные документы, материалы для подт</w:t>
      </w:r>
      <w:r>
        <w:rPr>
          <w:sz w:val="28"/>
          <w:szCs w:val="28"/>
        </w:rPr>
        <w:t xml:space="preserve">верждения реализации </w:t>
      </w:r>
      <w:r>
        <w:rPr>
          <w:sz w:val="28"/>
          <w:szCs w:val="28"/>
        </w:rPr>
        <w:t xml:space="preserve">проекта</w:t>
      </w:r>
      <w:r>
        <w:rPr>
          <w:sz w:val="28"/>
          <w:szCs w:val="28"/>
        </w:rPr>
        <w:t xml:space="preserve">, в т.ч. фото и </w:t>
      </w:r>
      <w:r>
        <w:rPr>
          <w:sz w:val="28"/>
          <w:szCs w:val="28"/>
        </w:rPr>
        <w:t xml:space="preserve">видео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600"/>
        <w:jc w:val="both"/>
        <w:spacing w:line="264" w:lineRule="auto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Заявки</w:t>
      </w:r>
      <w:r>
        <w:rPr>
          <w:color w:val="000000"/>
          <w:sz w:val="28"/>
          <w:szCs w:val="28"/>
        </w:rPr>
        <w:t xml:space="preserve"> и конкур</w:t>
      </w:r>
      <w:r>
        <w:rPr>
          <w:color w:val="000000"/>
          <w:sz w:val="28"/>
          <w:szCs w:val="28"/>
        </w:rPr>
        <w:t xml:space="preserve">сные материалы представляются в </w:t>
      </w:r>
      <w:r>
        <w:rPr>
          <w:color w:val="000000"/>
          <w:sz w:val="28"/>
          <w:szCs w:val="28"/>
        </w:rPr>
        <w:t xml:space="preserve">дирекцию Совета муниципал</w:t>
      </w:r>
      <w:r>
        <w:rPr>
          <w:color w:val="000000"/>
          <w:sz w:val="28"/>
          <w:szCs w:val="28"/>
        </w:rPr>
        <w:t xml:space="preserve">ьных образ</w:t>
      </w:r>
      <w:r>
        <w:rPr>
          <w:color w:val="000000"/>
          <w:sz w:val="28"/>
          <w:szCs w:val="28"/>
        </w:rPr>
        <w:t xml:space="preserve">ований </w:t>
      </w:r>
      <w:r>
        <w:rPr>
          <w:sz w:val="28"/>
          <w:szCs w:val="28"/>
        </w:rPr>
        <w:t xml:space="preserve">Краснодарского края</w:t>
      </w:r>
      <w:r>
        <w:rPr>
          <w:color w:val="000000"/>
          <w:sz w:val="28"/>
          <w:szCs w:val="28"/>
        </w:rPr>
        <w:t xml:space="preserve"> по адресу: г</w:t>
      </w:r>
      <w:r>
        <w:rPr>
          <w:color w:val="000000"/>
          <w:sz w:val="28"/>
          <w:szCs w:val="28"/>
        </w:rPr>
        <w:t xml:space="preserve">ор</w:t>
      </w:r>
      <w:r>
        <w:rPr>
          <w:color w:val="000000"/>
          <w:sz w:val="28"/>
          <w:szCs w:val="28"/>
        </w:rPr>
        <w:t xml:space="preserve">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Краснодар, ул. Ленина, д. 65, 3 этаж, офис 307</w:t>
      </w:r>
      <w:r>
        <w:rPr>
          <w:color w:val="000000"/>
          <w:sz w:val="28"/>
          <w:szCs w:val="28"/>
        </w:rPr>
        <w:t xml:space="preserve"> (нарочным либо почтовым отправлен</w:t>
      </w:r>
      <w:r>
        <w:rPr>
          <w:color w:val="000000"/>
          <w:sz w:val="28"/>
          <w:szCs w:val="28"/>
        </w:rPr>
        <w:t xml:space="preserve">ием)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 xml:space="preserve">Письмо с вложенными документами должно им</w:t>
      </w:r>
      <w:r>
        <w:rPr>
          <w:sz w:val="28"/>
          <w:szCs w:val="28"/>
        </w:rPr>
        <w:t xml:space="preserve">еть заголовок: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Зая</w:t>
      </w:r>
      <w:r>
        <w:rPr>
          <w:sz w:val="28"/>
          <w:szCs w:val="28"/>
        </w:rPr>
        <w:t xml:space="preserve">вка</w:t>
      </w:r>
      <w:r>
        <w:rPr>
          <w:sz w:val="28"/>
          <w:szCs w:val="28"/>
        </w:rPr>
        <w:t xml:space="preserve"> на</w:t>
      </w:r>
      <w:r>
        <w:rPr>
          <w:sz w:val="28"/>
          <w:szCs w:val="28"/>
        </w:rPr>
        <w:t xml:space="preserve"> участи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 в конкурсе».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Конкурсные ма</w:t>
      </w:r>
      <w:r>
        <w:rPr>
          <w:sz w:val="28"/>
          <w:szCs w:val="28"/>
        </w:rPr>
        <w:t xml:space="preserve">териалы в обязательном порядке предоставляются и в </w:t>
      </w:r>
      <w:r>
        <w:rPr>
          <w:sz w:val="28"/>
          <w:szCs w:val="28"/>
        </w:rPr>
        <w:t xml:space="preserve">электронном</w:t>
      </w:r>
      <w:r>
        <w:rPr>
          <w:sz w:val="28"/>
          <w:szCs w:val="28"/>
        </w:rPr>
        <w:t xml:space="preserve"> виде</w:t>
      </w:r>
      <w:r>
        <w:rPr>
          <w:sz w:val="28"/>
          <w:szCs w:val="28"/>
        </w:rPr>
        <w:t xml:space="preserve"> (</w:t>
      </w:r>
      <w:r>
        <w:rPr>
          <w:sz w:val="28"/>
          <w:szCs w:val="28"/>
        </w:rPr>
        <w:t xml:space="preserve">возможно </w:t>
      </w:r>
      <w:r>
        <w:rPr>
          <w:sz w:val="28"/>
          <w:szCs w:val="28"/>
        </w:rPr>
        <w:t xml:space="preserve">направление по электронной поч</w:t>
      </w:r>
      <w:r>
        <w:rPr>
          <w:sz w:val="28"/>
          <w:szCs w:val="28"/>
        </w:rPr>
        <w:t xml:space="preserve">те на </w:t>
      </w:r>
      <w:r>
        <w:rPr>
          <w:sz w:val="28"/>
          <w:szCs w:val="28"/>
        </w:rPr>
        <w:t xml:space="preserve">адрес </w:t>
      </w:r>
      <w:r>
        <w:rPr>
          <w:sz w:val="28"/>
          <w:szCs w:val="28"/>
          <w:lang w:val="en-US"/>
        </w:rPr>
        <w:fldChar w:fldCharType="begin"/>
      </w:r>
      <w:r>
        <w:rPr>
          <w:sz w:val="28"/>
          <w:szCs w:val="28"/>
        </w:rPr>
        <w:instrText xml:space="preserve"> </w:instrText>
      </w:r>
      <w:r>
        <w:rPr>
          <w:sz w:val="28"/>
          <w:szCs w:val="28"/>
          <w:lang w:val="en-US"/>
        </w:rPr>
        <w:instrText xml:space="preserve">HYPERLINK</w:instrText>
      </w:r>
      <w:r>
        <w:rPr>
          <w:sz w:val="28"/>
          <w:szCs w:val="28"/>
        </w:rPr>
        <w:instrText xml:space="preserve"> </w:instrText>
      </w:r>
      <w:r>
        <w:rPr>
          <w:sz w:val="28"/>
          <w:szCs w:val="28"/>
        </w:rPr>
        <w:instrText xml:space="preserve">"</w:instrText>
      </w:r>
      <w:r>
        <w:rPr>
          <w:sz w:val="28"/>
          <w:szCs w:val="28"/>
          <w:lang w:val="en-US"/>
        </w:rPr>
        <w:instrText xml:space="preserve">mailto</w:instrText>
      </w:r>
      <w:r>
        <w:rPr>
          <w:sz w:val="28"/>
          <w:szCs w:val="28"/>
        </w:rPr>
        <w:instrText xml:space="preserve">:</w:instrText>
      </w:r>
      <w:r>
        <w:rPr>
          <w:sz w:val="28"/>
          <w:szCs w:val="28"/>
          <w:lang w:val="en-US"/>
        </w:rPr>
        <w:instrText xml:space="preserve">sovet</w:instrText>
      </w:r>
      <w:r>
        <w:rPr>
          <w:sz w:val="28"/>
          <w:szCs w:val="28"/>
        </w:rPr>
        <w:instrText xml:space="preserve">-</w:instrText>
      </w:r>
      <w:r>
        <w:rPr>
          <w:sz w:val="28"/>
          <w:szCs w:val="28"/>
          <w:lang w:val="en-US"/>
        </w:rPr>
        <w:instrText xml:space="preserve">mok</w:instrText>
      </w:r>
      <w:r>
        <w:rPr>
          <w:sz w:val="28"/>
          <w:szCs w:val="28"/>
          <w:lang w:val="en-US"/>
        </w:rPr>
        <w:instrText xml:space="preserve">k</w:instrText>
      </w:r>
      <w:r>
        <w:rPr>
          <w:sz w:val="28"/>
          <w:szCs w:val="28"/>
        </w:rPr>
        <w:instrText xml:space="preserve">23@</w:instrText>
      </w:r>
      <w:r>
        <w:rPr>
          <w:sz w:val="28"/>
          <w:szCs w:val="28"/>
          <w:lang w:val="en-US"/>
        </w:rPr>
        <w:instrText xml:space="preserve">rambl</w:instrText>
      </w:r>
      <w:r>
        <w:rPr>
          <w:sz w:val="28"/>
          <w:szCs w:val="28"/>
          <w:lang w:val="en-US"/>
        </w:rPr>
        <w:instrText xml:space="preserve">er</w:instrText>
      </w:r>
      <w:r>
        <w:rPr>
          <w:sz w:val="28"/>
          <w:szCs w:val="28"/>
        </w:rPr>
        <w:instrText xml:space="preserve">.</w:instrText>
      </w:r>
      <w:r>
        <w:rPr>
          <w:sz w:val="28"/>
          <w:szCs w:val="28"/>
          <w:lang w:val="en-US"/>
        </w:rPr>
        <w:instrText xml:space="preserve">ru</w:instrText>
      </w:r>
      <w:r>
        <w:rPr>
          <w:sz w:val="28"/>
          <w:szCs w:val="28"/>
        </w:rPr>
        <w:instrText xml:space="preserve">"</w:instrText>
      </w:r>
      <w:r>
        <w:rPr>
          <w:sz w:val="28"/>
          <w:szCs w:val="28"/>
        </w:rPr>
        <w:instrText xml:space="preserve"> </w:instrText>
      </w:r>
      <w:r>
        <w:rPr>
          <w:sz w:val="28"/>
          <w:szCs w:val="28"/>
          <w:lang w:val="en-US"/>
        </w:rPr>
        <w:fldChar w:fldCharType="separate"/>
      </w:r>
      <w:r>
        <w:rPr>
          <w:rStyle w:val="686"/>
          <w:sz w:val="28"/>
          <w:szCs w:val="28"/>
          <w:lang w:val="en-US"/>
        </w:rPr>
        <w:t xml:space="preserve">sovet</w:t>
      </w:r>
      <w:r>
        <w:rPr>
          <w:rStyle w:val="686"/>
          <w:sz w:val="28"/>
          <w:szCs w:val="28"/>
        </w:rPr>
        <w:t xml:space="preserve">-</w:t>
      </w:r>
      <w:r>
        <w:rPr>
          <w:rStyle w:val="686"/>
          <w:sz w:val="28"/>
          <w:szCs w:val="28"/>
          <w:lang w:val="en-US"/>
        </w:rPr>
        <w:t xml:space="preserve">mokk</w:t>
      </w:r>
      <w:r>
        <w:rPr>
          <w:rStyle w:val="686"/>
          <w:sz w:val="28"/>
          <w:szCs w:val="28"/>
        </w:rPr>
        <w:t xml:space="preserve">23@</w:t>
      </w:r>
      <w:r>
        <w:rPr>
          <w:rStyle w:val="686"/>
          <w:sz w:val="28"/>
          <w:szCs w:val="28"/>
          <w:lang w:val="en-US"/>
        </w:rPr>
        <w:t xml:space="preserve">rambl</w:t>
      </w:r>
      <w:r>
        <w:rPr>
          <w:rStyle w:val="686"/>
          <w:sz w:val="28"/>
          <w:szCs w:val="28"/>
          <w:lang w:val="en-US"/>
        </w:rPr>
        <w:t xml:space="preserve">er</w:t>
      </w:r>
      <w:r>
        <w:rPr>
          <w:rStyle w:val="686"/>
          <w:sz w:val="28"/>
          <w:szCs w:val="28"/>
        </w:rPr>
        <w:t xml:space="preserve">.</w:t>
      </w:r>
      <w:r>
        <w:rPr>
          <w:rStyle w:val="686"/>
          <w:sz w:val="28"/>
          <w:szCs w:val="28"/>
          <w:lang w:val="en-US"/>
        </w:rPr>
        <w:t xml:space="preserve">ru</w:t>
      </w:r>
      <w:r>
        <w:rPr>
          <w:sz w:val="28"/>
          <w:szCs w:val="28"/>
          <w:lang w:val="en-US"/>
        </w:rPr>
        <w:fldChar w:fldCharType="end"/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)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Затраты, связанные с подготовкой конкурсных материалов, осуществля</w:t>
      </w:r>
      <w:r>
        <w:rPr>
          <w:color w:val="000000"/>
          <w:sz w:val="28"/>
          <w:szCs w:val="28"/>
        </w:rPr>
        <w:t xml:space="preserve">ются за счет средст</w:t>
      </w:r>
      <w:r>
        <w:rPr>
          <w:color w:val="000000"/>
          <w:sz w:val="28"/>
          <w:szCs w:val="28"/>
        </w:rPr>
        <w:t xml:space="preserve">в у</w:t>
      </w:r>
      <w:r>
        <w:rPr>
          <w:color w:val="000000"/>
          <w:sz w:val="28"/>
          <w:szCs w:val="28"/>
        </w:rPr>
        <w:t xml:space="preserve">частников конкурса.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709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2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В п</w:t>
      </w:r>
      <w:r>
        <w:rPr>
          <w:sz w:val="28"/>
          <w:szCs w:val="28"/>
        </w:rPr>
        <w:t xml:space="preserve">риеме заявки может быть отказано в случа</w:t>
      </w:r>
      <w:r>
        <w:rPr>
          <w:sz w:val="28"/>
          <w:szCs w:val="28"/>
        </w:rPr>
        <w:t xml:space="preserve">ях, если она не соответствует требованиям данного Полож</w:t>
      </w:r>
      <w:r>
        <w:rPr>
          <w:sz w:val="28"/>
          <w:szCs w:val="28"/>
        </w:rPr>
        <w:t xml:space="preserve">ения, если документы представлены не в полном объеме или с нарушением установленного срока.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ind w:firstLine="851"/>
        <w:jc w:val="both"/>
        <w:spacing w:line="264" w:lineRule="auto"/>
        <w:tabs>
          <w:tab w:val="num" w:pos="0" w:leader="none"/>
        </w:tabs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77"/>
        <w:numPr>
          <w:ilvl w:val="0"/>
          <w:numId w:val="5"/>
        </w:numPr>
        <w:jc w:val="center"/>
        <w:spacing w:line="264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Подведение итогов </w:t>
      </w:r>
      <w:r>
        <w:rPr>
          <w:b/>
          <w:sz w:val="28"/>
          <w:szCs w:val="28"/>
        </w:rPr>
        <w:t xml:space="preserve">конкурса</w:t>
      </w:r>
      <w:r>
        <w:rPr>
          <w:b/>
          <w:sz w:val="28"/>
          <w:szCs w:val="28"/>
        </w:rPr>
      </w:r>
    </w:p>
    <w:p>
      <w:pPr>
        <w:pStyle w:val="677"/>
        <w:ind w:firstLine="709"/>
        <w:jc w:val="both"/>
        <w:rPr>
          <w:b/>
          <w:bCs/>
          <w:color w:val="000000"/>
          <w:spacing w:val="6"/>
          <w:sz w:val="28"/>
          <w:szCs w:val="28"/>
        </w:rPr>
      </w:pP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.1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Конкурс завершается подведе</w:t>
      </w:r>
      <w:r>
        <w:rPr>
          <w:sz w:val="28"/>
          <w:szCs w:val="28"/>
        </w:rPr>
        <w:t xml:space="preserve">ни</w:t>
      </w:r>
      <w:r>
        <w:rPr>
          <w:sz w:val="28"/>
          <w:szCs w:val="28"/>
        </w:rPr>
        <w:t xml:space="preserve">ем</w:t>
      </w:r>
      <w:r>
        <w:rPr>
          <w:sz w:val="28"/>
          <w:szCs w:val="28"/>
        </w:rPr>
        <w:t xml:space="preserve"> итогов и награждени</w:t>
      </w:r>
      <w:r>
        <w:rPr>
          <w:sz w:val="28"/>
          <w:szCs w:val="28"/>
        </w:rPr>
        <w:t xml:space="preserve">ем</w:t>
      </w:r>
      <w:r>
        <w:rPr>
          <w:sz w:val="28"/>
          <w:szCs w:val="28"/>
        </w:rPr>
        <w:t xml:space="preserve"> победителей </w:t>
      </w:r>
      <w:r>
        <w:rPr>
          <w:sz w:val="28"/>
          <w:szCs w:val="28"/>
        </w:rPr>
        <w:t xml:space="preserve">в торжественной обстановке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тог</w:t>
      </w:r>
      <w:r>
        <w:rPr>
          <w:sz w:val="28"/>
          <w:szCs w:val="28"/>
        </w:rPr>
        <w:t xml:space="preserve">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</w:t>
      </w:r>
      <w:r>
        <w:rPr>
          <w:sz w:val="28"/>
          <w:szCs w:val="28"/>
        </w:rPr>
        <w:t xml:space="preserve">онкурса </w:t>
      </w:r>
      <w:r>
        <w:rPr>
          <w:sz w:val="28"/>
          <w:szCs w:val="28"/>
        </w:rPr>
        <w:t xml:space="preserve">освеща</w:t>
      </w:r>
      <w:r>
        <w:rPr>
          <w:sz w:val="28"/>
          <w:szCs w:val="28"/>
        </w:rPr>
        <w:t xml:space="preserve">ю</w:t>
      </w:r>
      <w:r>
        <w:rPr>
          <w:sz w:val="28"/>
          <w:szCs w:val="28"/>
        </w:rPr>
        <w:t xml:space="preserve">тся</w:t>
      </w:r>
      <w:r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официал</w:t>
      </w:r>
      <w:r>
        <w:rPr>
          <w:sz w:val="28"/>
          <w:szCs w:val="28"/>
        </w:rPr>
        <w:t xml:space="preserve">ьном сайте Совета </w:t>
      </w: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color w:val="0000ff"/>
          <w:sz w:val="28"/>
          <w:szCs w:val="28"/>
          <w:u w:val="single"/>
        </w:rPr>
        <w:fldChar w:fldCharType="begin"/>
      </w:r>
      <w:r>
        <w:rPr>
          <w:color w:val="0000ff"/>
          <w:sz w:val="28"/>
          <w:szCs w:val="28"/>
          <w:u w:val="single"/>
        </w:rPr>
        <w:instrText xml:space="preserve"> HYPERLINK "</w:instrText>
      </w:r>
      <w:r>
        <w:rPr>
          <w:color w:val="0000ff"/>
          <w:sz w:val="28"/>
          <w:szCs w:val="28"/>
          <w:u w:val="single"/>
        </w:rPr>
        <w:instrText xml:space="preserve">http://www.</w:instrText>
      </w:r>
      <w:r>
        <w:rPr>
          <w:color w:val="0000ff"/>
          <w:sz w:val="28"/>
          <w:szCs w:val="28"/>
          <w:u w:val="single"/>
          <w:lang w:val="en-US"/>
        </w:rPr>
        <w:instrText xml:space="preserve">smokk</w:instrText>
      </w:r>
      <w:r>
        <w:rPr>
          <w:color w:val="0000ff"/>
          <w:sz w:val="28"/>
          <w:szCs w:val="28"/>
          <w:u w:val="single"/>
        </w:rPr>
        <w:instrText xml:space="preserve">.ru</w:instrText>
      </w:r>
      <w:r>
        <w:rPr>
          <w:color w:val="0000ff"/>
          <w:sz w:val="28"/>
          <w:szCs w:val="28"/>
          <w:u w:val="single"/>
        </w:rPr>
        <w:instrText xml:space="preserve">" </w:instrText>
      </w:r>
      <w:r>
        <w:rPr>
          <w:color w:val="0000ff"/>
          <w:sz w:val="28"/>
          <w:szCs w:val="28"/>
          <w:u w:val="single"/>
        </w:rPr>
        <w:fldChar w:fldCharType="separate"/>
      </w:r>
      <w:r>
        <w:rPr>
          <w:rStyle w:val="686"/>
          <w:sz w:val="28"/>
          <w:szCs w:val="28"/>
        </w:rPr>
        <w:t xml:space="preserve">http://www.</w:t>
      </w:r>
      <w:r>
        <w:rPr>
          <w:rStyle w:val="686"/>
          <w:sz w:val="28"/>
          <w:szCs w:val="28"/>
          <w:lang w:val="en-US"/>
        </w:rPr>
        <w:t xml:space="preserve">smokk</w:t>
      </w:r>
      <w:r>
        <w:rPr>
          <w:rStyle w:val="686"/>
          <w:sz w:val="28"/>
          <w:szCs w:val="28"/>
        </w:rPr>
        <w:t xml:space="preserve">.ru</w:t>
      </w:r>
      <w:r>
        <w:rPr>
          <w:color w:val="0000ff"/>
          <w:sz w:val="28"/>
          <w:szCs w:val="28"/>
          <w:u w:val="single"/>
        </w:rPr>
        <w:fldChar w:fldCharType="end"/>
      </w:r>
      <w:r>
        <w:rPr>
          <w:sz w:val="28"/>
          <w:szCs w:val="28"/>
        </w:rPr>
        <w:t xml:space="preserve">.</w:t>
        <w:tab/>
      </w:r>
      <w:r>
        <w:rPr>
          <w:b/>
          <w:bCs/>
          <w:color w:val="000000"/>
          <w:spacing w:val="6"/>
          <w:sz w:val="28"/>
          <w:szCs w:val="28"/>
        </w:rPr>
      </w:r>
      <w:r>
        <w:rPr>
          <w:b/>
          <w:bCs/>
          <w:color w:val="000000"/>
          <w:spacing w:val="6"/>
          <w:sz w:val="28"/>
          <w:szCs w:val="28"/>
        </w:rPr>
      </w:r>
    </w:p>
    <w:p>
      <w:pPr>
        <w:pStyle w:val="67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.2 В </w:t>
      </w:r>
      <w:r>
        <w:rPr>
          <w:sz w:val="28"/>
          <w:szCs w:val="28"/>
        </w:rPr>
        <w:t xml:space="preserve">рамках цере</w:t>
      </w:r>
      <w:r>
        <w:rPr>
          <w:sz w:val="28"/>
          <w:szCs w:val="28"/>
        </w:rPr>
        <w:t xml:space="preserve">монии подведения итого</w:t>
      </w:r>
      <w:r>
        <w:rPr>
          <w:sz w:val="28"/>
          <w:szCs w:val="28"/>
        </w:rPr>
        <w:t xml:space="preserve">в Конкурса </w:t>
      </w:r>
      <w:r>
        <w:rPr>
          <w:sz w:val="28"/>
          <w:szCs w:val="28"/>
        </w:rPr>
        <w:t xml:space="preserve">будет</w:t>
      </w:r>
      <w:r>
        <w:rPr>
          <w:sz w:val="28"/>
          <w:szCs w:val="28"/>
        </w:rPr>
        <w:t xml:space="preserve"> организована презентация до</w:t>
      </w:r>
      <w:r>
        <w:rPr>
          <w:sz w:val="28"/>
          <w:szCs w:val="28"/>
        </w:rPr>
        <w:t xml:space="preserve">стижений и опыта д</w:t>
      </w:r>
      <w:r>
        <w:rPr>
          <w:sz w:val="28"/>
          <w:szCs w:val="28"/>
        </w:rPr>
        <w:t xml:space="preserve">еятельности муниципальных образований – победителей и участников Конкурса. </w:t>
      </w:r>
      <w:r>
        <w:rPr>
          <w:sz w:val="28"/>
          <w:szCs w:val="28"/>
        </w:rPr>
      </w:r>
    </w:p>
    <w:p>
      <w:pPr>
        <w:pStyle w:val="677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</w:t>
      </w:r>
      <w:r>
        <w:rPr>
          <w:sz w:val="28"/>
          <w:szCs w:val="28"/>
        </w:rPr>
        <w:t xml:space="preserve">.3 Материалы, полученные от участников Конкурса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после подведения итогов Конкурса могут бы</w:t>
      </w:r>
      <w:r>
        <w:rPr>
          <w:sz w:val="28"/>
          <w:szCs w:val="28"/>
        </w:rPr>
        <w:t xml:space="preserve">ть размещены в сети Ин</w:t>
      </w:r>
      <w:r>
        <w:rPr>
          <w:sz w:val="28"/>
          <w:szCs w:val="28"/>
        </w:rPr>
        <w:t xml:space="preserve">тернет.</w:t>
      </w:r>
      <w:r>
        <w:rPr>
          <w:sz w:val="28"/>
          <w:szCs w:val="28"/>
        </w:rPr>
      </w:r>
    </w:p>
    <w:sectPr>
      <w:headerReference w:type="default" r:id="rId9"/>
      <w:footerReference w:type="default" r:id="rId10"/>
      <w:footerReference w:type="even" r:id="rId11"/>
      <w:footnotePr/>
      <w:endnotePr/>
      <w:type w:val="nextPage"/>
      <w:pgSz w:w="11906" w:h="16838" w:orient="portrait"/>
      <w:pgMar w:top="1134" w:right="1134" w:bottom="1134" w:left="1134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imes New Roman CYR">
    <w:panose1 w:val="02020603050405020304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1"/>
      <w:ind w:right="360"/>
      <w:jc w:val="center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1"/>
      <w:rPr>
        <w:rStyle w:val="692"/>
      </w:rPr>
      <w:framePr w:wrap="around" w:vAnchor="text" w:hAnchor="margin" w:xAlign="right" w:y="1"/>
    </w:pPr>
    <w:r>
      <w:rPr>
        <w:rStyle w:val="692"/>
      </w:rPr>
      <w:fldChar w:fldCharType="begin"/>
    </w:r>
    <w:r>
      <w:rPr>
        <w:rStyle w:val="692"/>
      </w:rPr>
      <w:instrText xml:space="preserve">PAGE  </w:instrText>
    </w:r>
    <w:r>
      <w:rPr>
        <w:rStyle w:val="692"/>
      </w:rPr>
      <w:fldChar w:fldCharType="end"/>
    </w:r>
    <w:r>
      <w:rPr>
        <w:rStyle w:val="692"/>
      </w:rPr>
    </w:r>
    <w:r>
      <w:rPr>
        <w:rStyle w:val="692"/>
      </w:rPr>
    </w:r>
  </w:p>
  <w:p>
    <w:pPr>
      <w:pStyle w:val="691"/>
      <w:ind w:right="3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9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 xml:space="preserve">4</w:t>
    </w:r>
    <w:r>
      <w:fldChar w:fldCharType="end"/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"/>
      <w:lvlJc w:val="left"/>
      <w:pPr>
        <w:ind w:left="1069" w:hanging="360"/>
      </w:pPr>
    </w:lvl>
    <w:lvl w:ilvl="2">
      <w:start w:val="1"/>
      <w:numFmt w:val="decimal"/>
      <w:isLgl w:val="false"/>
      <w:suff w:val="tab"/>
      <w:lvlText w:val="%1.%2.%3"/>
      <w:lvlJc w:val="left"/>
      <w:pPr>
        <w:ind w:left="2138" w:hanging="72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3207" w:hanging="108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3916" w:hanging="108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4985" w:hanging="144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5694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6763" w:hanging="180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7832" w:hanging="2160"/>
      </w:pPr>
    </w:lvl>
  </w:abstractNum>
  <w:abstractNum w:abstractNumId="1">
    <w:multiLevelType w:val="hybridMultilevel"/>
    <w:lvl w:ilvl="0">
      <w:start w:val="1"/>
      <w:numFmt w:val="upperRoman"/>
      <w:isLgl w:val="false"/>
      <w:suff w:val="tab"/>
      <w:lvlText w:val="%1."/>
      <w:lvlJc w:val="left"/>
      <w:pPr>
        <w:ind w:left="4265" w:hanging="720"/>
        <w:tabs>
          <w:tab w:val="num" w:pos="4265" w:leader="none"/>
        </w:tabs>
      </w:pPr>
    </w:lvl>
    <w:lvl w:ilvl="1">
      <w:start w:val="13"/>
      <w:numFmt w:val="decimal"/>
      <w:isLgl w:val="false"/>
      <w:suff w:val="tab"/>
      <w:lvlText w:val="%2."/>
      <w:lvlJc w:val="left"/>
      <w:pPr>
        <w:ind w:left="4625" w:hanging="360"/>
        <w:tabs>
          <w:tab w:val="num" w:pos="4625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5345" w:hanging="180"/>
        <w:tabs>
          <w:tab w:val="num" w:pos="5345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6065" w:hanging="360"/>
        <w:tabs>
          <w:tab w:val="num" w:pos="6065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6785" w:hanging="360"/>
        <w:tabs>
          <w:tab w:val="num" w:pos="6785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7505" w:hanging="180"/>
        <w:tabs>
          <w:tab w:val="num" w:pos="7505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8225" w:hanging="360"/>
        <w:tabs>
          <w:tab w:val="num" w:pos="8225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8945" w:hanging="360"/>
        <w:tabs>
          <w:tab w:val="num" w:pos="8945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9665" w:hanging="180"/>
        <w:tabs>
          <w:tab w:val="num" w:pos="9665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3">
    <w:multiLevelType w:val="hybridMultilevel"/>
    <w:lvl w:ilvl="0">
      <w:start w:val="5"/>
      <w:numFmt w:val="decimal"/>
      <w:isLgl w:val="false"/>
      <w:suff w:val="tab"/>
      <w:lvlText w:val="%1"/>
      <w:lvlJc w:val="left"/>
      <w:pPr>
        <w:ind w:left="600" w:hanging="600"/>
      </w:pPr>
    </w:lvl>
    <w:lvl w:ilvl="1">
      <w:start w:val="1"/>
      <w:numFmt w:val="decimal"/>
      <w:isLgl w:val="false"/>
      <w:suff w:val="tab"/>
      <w:lvlText w:val="%1.%2"/>
      <w:lvlJc w:val="left"/>
      <w:pPr>
        <w:ind w:left="780" w:hanging="600"/>
      </w:pPr>
    </w:lvl>
    <w:lvl w:ilvl="2">
      <w:start w:val="1"/>
      <w:numFmt w:val="decimal"/>
      <w:isLgl w:val="false"/>
      <w:suff w:val="tab"/>
      <w:lvlText w:val="%1.%2.%3"/>
      <w:lvlJc w:val="left"/>
      <w:pPr>
        <w:ind w:left="1080" w:hanging="72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620" w:hanging="108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340" w:hanging="144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060" w:hanging="180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600" w:hanging="2160"/>
      </w:pPr>
    </w:lvl>
  </w:abstractNum>
  <w:abstractNum w:abstractNumId="4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2"/>
      <w:numFmt w:val="decimal"/>
      <w:isLgl w:val="false"/>
      <w:suff w:val="tab"/>
      <w:lvlText w:val="%1.%2"/>
      <w:lvlJc w:val="left"/>
      <w:pPr>
        <w:ind w:left="1368" w:hanging="375"/>
      </w:pPr>
    </w:lvl>
    <w:lvl w:ilvl="2">
      <w:start w:val="1"/>
      <w:numFmt w:val="decimal"/>
      <w:isLgl w:val="false"/>
      <w:suff w:val="tab"/>
      <w:lvlText w:val="%1.%2.%3"/>
      <w:lvlJc w:val="left"/>
      <w:pPr>
        <w:ind w:left="2346" w:hanging="72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3339" w:hanging="108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3972" w:hanging="108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4965" w:hanging="144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5598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6591" w:hanging="180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7584" w:hanging="216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</w:lvl>
    <w:lvl w:ilvl="1">
      <w:start w:val="1"/>
      <w:numFmt w:val="decimal"/>
      <w:isLgl w:val="false"/>
      <w:suff w:val="tab"/>
      <w:lvlText w:val="%1.%2"/>
      <w:lvlJc w:val="left"/>
      <w:pPr>
        <w:ind w:left="1084" w:hanging="375"/>
      </w:pPr>
    </w:lvl>
    <w:lvl w:ilvl="2">
      <w:start w:val="1"/>
      <w:numFmt w:val="decimal"/>
      <w:isLgl w:val="false"/>
      <w:suff w:val="tab"/>
      <w:lvlText w:val="%1.%2.%3"/>
      <w:lvlJc w:val="left"/>
      <w:pPr>
        <w:ind w:left="2138" w:hanging="72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3207" w:hanging="108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3916" w:hanging="108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4985" w:hanging="144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5694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6763" w:hanging="180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7832" w:hanging="2160"/>
      </w:pPr>
    </w:lvl>
  </w:abstractNum>
  <w:abstractNum w:abstractNumId="6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585" w:hanging="585"/>
        <w:tabs>
          <w:tab w:val="num" w:pos="585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72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620" w:hanging="1080"/>
        <w:tabs>
          <w:tab w:val="num" w:pos="162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340" w:hanging="1440"/>
        <w:tabs>
          <w:tab w:val="num" w:pos="23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060" w:hanging="1800"/>
        <w:tabs>
          <w:tab w:val="num" w:pos="30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240" w:hanging="1800"/>
        <w:tabs>
          <w:tab w:val="num" w:pos="3240" w:leader="none"/>
        </w:tabs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</w:lvl>
    <w:lvl w:ilvl="1">
      <w:start w:val="1"/>
      <w:numFmt w:val="decimal"/>
      <w:isLgl w:val="false"/>
      <w:suff w:val="tab"/>
      <w:lvlText w:val="%1.%2"/>
      <w:lvlJc w:val="left"/>
      <w:pPr>
        <w:ind w:left="1084" w:hanging="375"/>
      </w:pPr>
    </w:lvl>
    <w:lvl w:ilvl="2">
      <w:start w:val="1"/>
      <w:numFmt w:val="decimal"/>
      <w:isLgl w:val="false"/>
      <w:suff w:val="tab"/>
      <w:lvlText w:val="%1.%2.%3"/>
      <w:lvlJc w:val="left"/>
      <w:pPr>
        <w:ind w:left="2138" w:hanging="720"/>
      </w:pPr>
    </w:lvl>
    <w:lvl w:ilvl="3">
      <w:start w:val="1"/>
      <w:numFmt w:val="decimal"/>
      <w:isLgl w:val="false"/>
      <w:suff w:val="tab"/>
      <w:lvlText w:val="%1.%2.%3.%4"/>
      <w:lvlJc w:val="left"/>
      <w:pPr>
        <w:ind w:left="3207" w:hanging="1080"/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3916" w:hanging="1080"/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4985" w:hanging="1440"/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5694" w:hanging="1440"/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6763" w:hanging="1800"/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7832" w:hanging="2160"/>
      </w:pPr>
    </w:lvl>
  </w:abstractNum>
  <w:abstractNum w:abstractNumId="8">
    <w:multiLevelType w:val="hybridMultilevel"/>
    <w:lvl w:ilvl="0">
      <w:start w:val="1"/>
      <w:numFmt w:val="decimal"/>
      <w:isLgl w:val="false"/>
      <w:suff w:val="space"/>
      <w:lvlText w:val="%1."/>
      <w:lvlJc w:val="left"/>
      <w:pPr>
        <w:ind w:left="0" w:firstLine="0"/>
      </w:pPr>
      <w:rPr>
        <w:rFonts w:ascii="Times New Roman" w:hAnsi="Times New Roman" w:eastAsia="Times New Roman" w:cs="Times New Roman"/>
        <w:b/>
        <w:bCs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isLgl w:val="false"/>
      <w:suff w:val="tab"/>
      <w:lvlText w:val="%1.%2."/>
      <w:lvlJc w:val="left"/>
      <w:pPr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isLgl w:val="false"/>
      <w:suff w:val="tab"/>
      <w:lvlText w:val="%1.%2.%3."/>
      <w:lvlJc w:val="left"/>
      <w:pPr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8"/>
        <w:szCs w:val="28"/>
        <w:u w:val="none"/>
        <w:lang w:val="ru-RU" w:eastAsia="ru-RU" w:bidi="ru-RU"/>
      </w:rPr>
    </w:lvl>
    <w:lvl w:ilvl="3">
      <w:start w:val="0"/>
      <w:numFmt w:val="decimal"/>
      <w:isLgl w:val="false"/>
      <w:suff w:val="tab"/>
      <w:lvlText w:val=""/>
      <w:lvlJc w:val="left"/>
      <w:pPr>
        <w:ind w:left="0" w:firstLine="0"/>
      </w:pPr>
    </w:lvl>
    <w:lvl w:ilvl="4">
      <w:start w:val="0"/>
      <w:numFmt w:val="decimal"/>
      <w:isLgl w:val="false"/>
      <w:suff w:val="tab"/>
      <w:lvlText w:val=""/>
      <w:lvlJc w:val="left"/>
      <w:pPr>
        <w:ind w:left="0" w:firstLine="0"/>
      </w:pPr>
    </w:lvl>
    <w:lvl w:ilvl="5">
      <w:start w:val="0"/>
      <w:numFmt w:val="decimal"/>
      <w:isLgl w:val="false"/>
      <w:suff w:val="tab"/>
      <w:lvlText w:val=""/>
      <w:lvlJc w:val="left"/>
      <w:pPr>
        <w:ind w:left="0" w:firstLine="0"/>
      </w:pPr>
    </w:lvl>
    <w:lvl w:ilvl="6">
      <w:start w:val="0"/>
      <w:numFmt w:val="decimal"/>
      <w:isLgl w:val="false"/>
      <w:suff w:val="tab"/>
      <w:lvlText w:val=""/>
      <w:lvlJc w:val="left"/>
      <w:pPr>
        <w:ind w:left="0" w:firstLine="0"/>
      </w:pPr>
    </w:lvl>
    <w:lvl w:ilvl="7">
      <w:start w:val="0"/>
      <w:numFmt w:val="decimal"/>
      <w:isLgl w:val="false"/>
      <w:suff w:val="tab"/>
      <w:lvlText w:val=""/>
      <w:lvlJc w:val="left"/>
      <w:pPr>
        <w:ind w:left="0" w:firstLine="0"/>
      </w:pPr>
    </w:lvl>
    <w:lvl w:ilvl="8">
      <w:start w:val="0"/>
      <w:numFmt w:val="decimal"/>
      <w:isLgl w:val="false"/>
      <w:suff w:val="tab"/>
      <w:lvlText w:val=""/>
      <w:lvlJc w:val="left"/>
      <w:pPr>
        <w:ind w:left="0" w:firstLine="0"/>
      </w:pPr>
    </w:lvl>
  </w:abstractNum>
  <w:abstractNum w:abstractNumId="9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9"/>
  </w:num>
  <w:num w:numId="6">
    <w:abstractNumId w:val="2"/>
  </w:num>
  <w:num w:numId="7">
    <w:abstractNumId w:val="7"/>
  </w:num>
  <w:num w:numId="8">
    <w:abstractNumId w:val="0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7"/>
    <w:next w:val="67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7"/>
    <w:next w:val="67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7"/>
    <w:next w:val="67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7"/>
    <w:next w:val="67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7"/>
    <w:next w:val="67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7"/>
    <w:next w:val="67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7"/>
    <w:next w:val="67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7"/>
    <w:next w:val="67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7"/>
    <w:next w:val="67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7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7"/>
    <w:next w:val="67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77"/>
    <w:next w:val="67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77"/>
    <w:next w:val="67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7"/>
    <w:next w:val="67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7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7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77"/>
    <w:next w:val="67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7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77"/>
    <w:next w:val="67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7"/>
    <w:next w:val="67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7"/>
    <w:next w:val="67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7"/>
    <w:next w:val="67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7"/>
    <w:next w:val="67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7"/>
    <w:next w:val="67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7"/>
    <w:next w:val="67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7"/>
    <w:next w:val="67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7"/>
    <w:next w:val="67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7"/>
    <w:next w:val="677"/>
    <w:uiPriority w:val="99"/>
    <w:unhideWhenUsed/>
    <w:pPr>
      <w:spacing w:after="0" w:afterAutospacing="0"/>
    </w:pPr>
  </w:style>
  <w:style w:type="paragraph" w:styleId="677" w:default="1">
    <w:name w:val="Normal"/>
    <w:next w:val="677"/>
    <w:link w:val="677"/>
    <w:qFormat/>
    <w:rPr>
      <w:sz w:val="24"/>
      <w:szCs w:val="24"/>
      <w:lang w:val="ru-RU" w:eastAsia="ru-RU" w:bidi="ar-SA"/>
    </w:rPr>
  </w:style>
  <w:style w:type="paragraph" w:styleId="678">
    <w:name w:val="Заголовок 1"/>
    <w:basedOn w:val="677"/>
    <w:next w:val="677"/>
    <w:link w:val="677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679">
    <w:name w:val="Заголовок 2"/>
    <w:basedOn w:val="677"/>
    <w:next w:val="677"/>
    <w:link w:val="677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styleId="680">
    <w:name w:val="Основной шрифт абзаца"/>
    <w:next w:val="680"/>
    <w:link w:val="677"/>
    <w:uiPriority w:val="1"/>
    <w:semiHidden/>
    <w:unhideWhenUsed/>
  </w:style>
  <w:style w:type="table" w:styleId="681">
    <w:name w:val="Обычная таблица"/>
    <w:next w:val="681"/>
    <w:link w:val="677"/>
    <w:uiPriority w:val="99"/>
    <w:semiHidden/>
    <w:unhideWhenUsed/>
    <w:tblPr/>
  </w:style>
  <w:style w:type="numbering" w:styleId="682">
    <w:name w:val="Нет списка"/>
    <w:next w:val="682"/>
    <w:link w:val="677"/>
    <w:uiPriority w:val="99"/>
    <w:semiHidden/>
    <w:unhideWhenUsed/>
  </w:style>
  <w:style w:type="paragraph" w:styleId="683">
    <w:name w:val="Текст выноски"/>
    <w:basedOn w:val="677"/>
    <w:next w:val="683"/>
    <w:link w:val="677"/>
    <w:semiHidden/>
    <w:rPr>
      <w:rFonts w:ascii="Tahoma" w:hAnsi="Tahoma" w:cs="Tahoma"/>
      <w:sz w:val="16"/>
      <w:szCs w:val="16"/>
    </w:rPr>
  </w:style>
  <w:style w:type="paragraph" w:styleId="684">
    <w:name w:val="ConsPlusNonformat"/>
    <w:next w:val="684"/>
    <w:link w:val="677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685">
    <w:name w:val="Текст1"/>
    <w:basedOn w:val="677"/>
    <w:next w:val="685"/>
    <w:link w:val="677"/>
    <w:pPr>
      <w:ind w:firstLine="720"/>
      <w:jc w:val="both"/>
      <w:spacing w:line="360" w:lineRule="auto"/>
    </w:pPr>
    <w:rPr>
      <w:sz w:val="28"/>
      <w:szCs w:val="20"/>
    </w:rPr>
  </w:style>
  <w:style w:type="character" w:styleId="686">
    <w:name w:val="Гиперссылка"/>
    <w:next w:val="686"/>
    <w:link w:val="677"/>
    <w:rPr>
      <w:color w:val="0000ff"/>
      <w:u w:val="single"/>
    </w:rPr>
  </w:style>
  <w:style w:type="paragraph" w:styleId="687">
    <w:name w:val="Знак1"/>
    <w:basedOn w:val="677"/>
    <w:next w:val="687"/>
    <w:link w:val="677"/>
    <w:pPr>
      <w:ind w:left="26"/>
      <w:spacing w:after="160" w:line="240" w:lineRule="exact"/>
    </w:pPr>
    <w:rPr>
      <w:lang w:val="en-US" w:eastAsia="en-US"/>
    </w:rPr>
  </w:style>
  <w:style w:type="paragraph" w:styleId="688">
    <w:name w:val="Название"/>
    <w:basedOn w:val="677"/>
    <w:next w:val="688"/>
    <w:link w:val="677"/>
    <w:qFormat/>
    <w:pPr>
      <w:ind w:firstLine="720"/>
      <w:jc w:val="center"/>
      <w:spacing w:line="360" w:lineRule="auto"/>
    </w:pPr>
    <w:rPr>
      <w:rFonts w:ascii="Times New Roman CYR" w:hAnsi="Times New Roman CYR"/>
      <w:sz w:val="28"/>
      <w:szCs w:val="20"/>
    </w:rPr>
  </w:style>
  <w:style w:type="paragraph" w:styleId="689">
    <w:name w:val="Основной текст 3"/>
    <w:basedOn w:val="677"/>
    <w:next w:val="689"/>
    <w:link w:val="677"/>
    <w:pPr>
      <w:spacing w:after="120"/>
    </w:pPr>
    <w:rPr>
      <w:sz w:val="16"/>
      <w:szCs w:val="16"/>
    </w:rPr>
  </w:style>
  <w:style w:type="paragraph" w:styleId="690">
    <w:name w:val="Основной текст 21"/>
    <w:basedOn w:val="677"/>
    <w:next w:val="690"/>
    <w:link w:val="677"/>
    <w:pPr>
      <w:ind w:right="-28"/>
      <w:jc w:val="both"/>
      <w:widowControl w:val="off"/>
    </w:pPr>
    <w:rPr>
      <w:szCs w:val="20"/>
    </w:rPr>
  </w:style>
  <w:style w:type="paragraph" w:styleId="691">
    <w:name w:val="Нижний колонтитул"/>
    <w:basedOn w:val="677"/>
    <w:next w:val="691"/>
    <w:link w:val="677"/>
    <w:pPr>
      <w:tabs>
        <w:tab w:val="center" w:pos="4677" w:leader="none"/>
        <w:tab w:val="right" w:pos="9355" w:leader="none"/>
      </w:tabs>
    </w:pPr>
  </w:style>
  <w:style w:type="character" w:styleId="692">
    <w:name w:val="Номер страницы"/>
    <w:basedOn w:val="680"/>
    <w:next w:val="692"/>
    <w:link w:val="677"/>
  </w:style>
  <w:style w:type="paragraph" w:styleId="693">
    <w:name w:val="ConsPlusNormal"/>
    <w:next w:val="693"/>
    <w:link w:val="677"/>
    <w:pPr>
      <w:ind w:firstLine="720"/>
      <w:widowControl w:val="off"/>
    </w:pPr>
    <w:rPr>
      <w:rFonts w:ascii="Arial" w:hAnsi="Arial" w:cs="Arial"/>
      <w:lang w:val="ru-RU" w:eastAsia="ru-RU" w:bidi="ar-SA"/>
    </w:rPr>
  </w:style>
  <w:style w:type="table" w:styleId="694">
    <w:name w:val="Сетка таблицы"/>
    <w:basedOn w:val="681"/>
    <w:next w:val="694"/>
    <w:link w:val="677"/>
    <w:tblPr/>
  </w:style>
  <w:style w:type="paragraph" w:styleId="695">
    <w:name w:val="Обычный (веб)"/>
    <w:basedOn w:val="677"/>
    <w:next w:val="695"/>
    <w:link w:val="677"/>
    <w:uiPriority w:val="99"/>
    <w:unhideWhenUsed/>
    <w:pPr>
      <w:spacing w:before="100" w:beforeAutospacing="1" w:after="100" w:afterAutospacing="1"/>
    </w:pPr>
  </w:style>
  <w:style w:type="paragraph" w:styleId="696">
    <w:name w:val="Верхний колонтитул"/>
    <w:basedOn w:val="677"/>
    <w:next w:val="696"/>
    <w:link w:val="697"/>
    <w:uiPriority w:val="99"/>
    <w:pPr>
      <w:tabs>
        <w:tab w:val="center" w:pos="4677" w:leader="none"/>
        <w:tab w:val="right" w:pos="9355" w:leader="none"/>
      </w:tabs>
    </w:pPr>
  </w:style>
  <w:style w:type="character" w:styleId="697">
    <w:name w:val="Верхний колонтитул Знак"/>
    <w:next w:val="697"/>
    <w:link w:val="696"/>
    <w:uiPriority w:val="99"/>
    <w:rPr>
      <w:sz w:val="24"/>
      <w:szCs w:val="24"/>
    </w:rPr>
  </w:style>
  <w:style w:type="character" w:styleId="698">
    <w:name w:val="Просмотренная гиперссылка"/>
    <w:next w:val="698"/>
    <w:link w:val="677"/>
    <w:rPr>
      <w:color w:val="800080"/>
      <w:u w:val="single"/>
    </w:rPr>
  </w:style>
  <w:style w:type="character" w:styleId="699">
    <w:name w:val="apple-converted-space"/>
    <w:basedOn w:val="680"/>
    <w:next w:val="699"/>
    <w:link w:val="677"/>
  </w:style>
  <w:style w:type="character" w:styleId="700">
    <w:name w:val="Строгий"/>
    <w:next w:val="700"/>
    <w:link w:val="677"/>
    <w:uiPriority w:val="22"/>
    <w:qFormat/>
    <w:rPr>
      <w:b/>
      <w:bCs/>
    </w:rPr>
  </w:style>
  <w:style w:type="character" w:styleId="701">
    <w:name w:val="Выделение"/>
    <w:next w:val="701"/>
    <w:link w:val="677"/>
    <w:uiPriority w:val="20"/>
    <w:qFormat/>
    <w:rPr>
      <w:i/>
      <w:iCs/>
    </w:rPr>
  </w:style>
  <w:style w:type="paragraph" w:styleId="702">
    <w:name w:val="Абзац списка"/>
    <w:basedOn w:val="677"/>
    <w:next w:val="702"/>
    <w:link w:val="677"/>
    <w:uiPriority w:val="34"/>
    <w:qFormat/>
    <w:pPr>
      <w:contextualSpacing/>
      <w:ind w:left="720"/>
    </w:pPr>
  </w:style>
  <w:style w:type="character" w:styleId="703">
    <w:name w:val="Основной текст (2)_"/>
    <w:next w:val="703"/>
    <w:link w:val="704"/>
    <w:rPr>
      <w:shd w:val="clear" w:color="auto" w:fill="ffffff"/>
    </w:rPr>
  </w:style>
  <w:style w:type="paragraph" w:styleId="704">
    <w:name w:val="Основной текст (2)"/>
    <w:basedOn w:val="677"/>
    <w:next w:val="704"/>
    <w:link w:val="703"/>
    <w:pPr>
      <w:jc w:val="both"/>
      <w:spacing w:line="274" w:lineRule="exact"/>
      <w:shd w:val="clear" w:color="auto" w:fill="ffffff"/>
      <w:widowControl w:val="off"/>
    </w:pPr>
    <w:rPr>
      <w:sz w:val="20"/>
      <w:szCs w:val="20"/>
    </w:rPr>
  </w:style>
  <w:style w:type="character" w:styleId="705">
    <w:name w:val="Заголовок №1_"/>
    <w:next w:val="705"/>
    <w:link w:val="707"/>
    <w:rPr>
      <w:b/>
      <w:bCs/>
      <w:shd w:val="clear" w:color="auto" w:fill="ffffff"/>
    </w:rPr>
  </w:style>
  <w:style w:type="character" w:styleId="706">
    <w:name w:val="Заголовок №1 + Не полужирный"/>
    <w:next w:val="706"/>
    <w:link w:val="677"/>
    <w:rPr>
      <w:rFonts w:ascii="Times New Roman" w:hAnsi="Times New Roman" w:eastAsia="Times New Roman" w:cs="Times New Roman"/>
      <w:b/>
      <w:bCs/>
      <w:color w:val="000000"/>
      <w:spacing w:val="0"/>
      <w:position w:val="0"/>
      <w:sz w:val="24"/>
      <w:szCs w:val="24"/>
      <w:u w:val="none"/>
      <w:lang w:val="ru-RU" w:eastAsia="ru-RU" w:bidi="ru-RU"/>
    </w:rPr>
  </w:style>
  <w:style w:type="paragraph" w:styleId="707">
    <w:name w:val="Заголовок №1"/>
    <w:basedOn w:val="677"/>
    <w:next w:val="707"/>
    <w:link w:val="705"/>
    <w:pPr>
      <w:jc w:val="center"/>
      <w:spacing w:line="274" w:lineRule="exact"/>
      <w:shd w:val="clear" w:color="auto" w:fill="ffffff"/>
      <w:widowControl w:val="off"/>
      <w:outlineLvl w:val="0"/>
    </w:pPr>
    <w:rPr>
      <w:b/>
      <w:bCs/>
      <w:sz w:val="20"/>
      <w:szCs w:val="20"/>
    </w:rPr>
  </w:style>
  <w:style w:type="character" w:styleId="708">
    <w:name w:val="Неразрешенное упоминание"/>
    <w:next w:val="708"/>
    <w:link w:val="677"/>
    <w:uiPriority w:val="99"/>
    <w:semiHidden/>
    <w:unhideWhenUsed/>
    <w:rPr>
      <w:color w:val="605e5c"/>
      <w:shd w:val="clear" w:color="auto" w:fill="e1dfdd"/>
    </w:rPr>
  </w:style>
  <w:style w:type="character" w:styleId="1567" w:default="1">
    <w:name w:val="Default Paragraph Font"/>
    <w:uiPriority w:val="1"/>
    <w:semiHidden/>
    <w:unhideWhenUsed/>
  </w:style>
  <w:style w:type="numbering" w:styleId="1568" w:default="1">
    <w:name w:val="No List"/>
    <w:uiPriority w:val="99"/>
    <w:semiHidden/>
    <w:unhideWhenUsed/>
  </w:style>
  <w:style w:type="table" w:styleId="1569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footer" Target="footer2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ONLYOFFICE/7.4.1.36</Application>
  <Company>Institut</Company>
  <DocSecurity>0</DocSecurity>
  <HyperlinksChanged>false</HyperlinksChanged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КОНЦЕПЦИЯ</dc:title>
  <dc:creator>Vadim</dc:creator>
  <cp:revision>139</cp:revision>
  <dcterms:created xsi:type="dcterms:W3CDTF">2016-02-29T13:23:00Z</dcterms:created>
  <dcterms:modified xsi:type="dcterms:W3CDTF">2025-04-01T08:30:32Z</dcterms:modified>
  <cp:version>1048576</cp:version>
</cp:coreProperties>
</file>